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9F29" w14:textId="0836A088" w:rsidR="005E5B06" w:rsidRDefault="009E3007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sz w:val="36"/>
          <w:szCs w:val="36"/>
          <w:rFonts w:ascii="Arial" w:hAnsi="Arial" w:cs="Arial"/>
        </w:rPr>
      </w:pPr>
      <w:r>
        <w:rPr>
          <w:rFonts w:ascii="Arial" w:hAnsi="Arial"/>
        </w:rPr>
        <w:pict w14:anchorId="1084498D"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0;text-align:left;margin-left:334.25pt;margin-top:.25pt;width:126.65pt;height:104.7pt;z-index:1" filled="f" stroked="f">
            <v:textbox style="mso-next-textbox:#_x0000_s2061">
              <w:txbxContent>
                <w:p w14:paraId="23956ED6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sz w:val="16"/>
                      <w:rFonts w:ascii="Arial" w:hAnsi="Arial" w:cs="Arial"/>
                    </w:rPr>
                  </w:pPr>
                  <w:r>
                    <w:rPr>
                      <w:sz w:val="16"/>
                      <w:rFonts w:ascii="Arial" w:hAnsi="Arial"/>
                    </w:rPr>
                    <w:t xml:space="preserve">Su contacto:</w:t>
                  </w:r>
                </w:p>
                <w:p w14:paraId="36C9CB41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76874956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14:paraId="3F156872" w14:textId="77777777" w:rsidR="005F4A8B" w:rsidRDefault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sz w:val="16"/>
                      <w:rFonts w:ascii="Arial" w:hAnsi="Arial" w:cs="Arial"/>
                    </w:rPr>
                  </w:pPr>
                  <w:r>
                    <w:rPr>
                      <w:b/>
                      <w:sz w:val="16"/>
                      <w:rFonts w:ascii="Arial" w:hAnsi="Arial"/>
                    </w:rPr>
                    <w:t xml:space="preserve">Ayla Wolf</w:t>
                  </w:r>
                </w:p>
                <w:p w14:paraId="145F6BB4" w14:textId="77777777" w:rsidR="005E472E" w:rsidRDefault="007C174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sz w:val="16"/>
                      <w:rFonts w:ascii="Arial" w:hAnsi="Arial" w:cs="Arial"/>
                    </w:rPr>
                  </w:pPr>
                  <w:r>
                    <w:rPr>
                      <w:sz w:val="16"/>
                      <w:rFonts w:ascii="Arial" w:hAnsi="Arial"/>
                    </w:rPr>
                    <w:t xml:space="preserve">Márketing</w:t>
                  </w:r>
                </w:p>
                <w:p w14:paraId="276DBFB8" w14:textId="6FCFDD08" w:rsidR="005F4A8B" w:rsidRDefault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sz w:val="16"/>
                      <w:rFonts w:ascii="Arial" w:hAnsi="Arial" w:cs="Arial"/>
                    </w:rPr>
                  </w:pPr>
                  <w:r>
                    <w:rPr>
                      <w:sz w:val="16"/>
                      <w:rFonts w:ascii="Arial" w:hAnsi="Arial"/>
                    </w:rPr>
                    <w:t xml:space="preserve">Comunicación empresarial</w:t>
                  </w:r>
                </w:p>
                <w:p w14:paraId="3860C1F9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72FE35E9" w14:textId="77777777" w:rsidR="00FD6A46" w:rsidRDefault="00FD6A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530A6D60" w14:textId="77777777" w:rsidR="00B8509B" w:rsidRDefault="00106D1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sz w:val="16"/>
                      <w:rFonts w:ascii="Arial" w:hAnsi="Arial" w:cs="Arial"/>
                    </w:rPr>
                  </w:pPr>
                  <w:r>
                    <w:rPr>
                      <w:sz w:val="16"/>
                      <w:rFonts w:ascii="Arial" w:hAnsi="Arial"/>
                    </w:rPr>
                    <w:t xml:space="preserve">Tfno: +49 (0) 9341/86-2321</w:t>
                  </w:r>
                </w:p>
                <w:p w14:paraId="135910C9" w14:textId="5E55872E" w:rsidR="005F4A8B" w:rsidRDefault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sz w:val="16"/>
                      <w:rFonts w:ascii="Arial" w:hAnsi="Arial" w:cs="Arial"/>
                    </w:rPr>
                  </w:pPr>
                  <w:r>
                    <w:rPr>
                      <w:sz w:val="16"/>
                      <w:rFonts w:ascii="Arial" w:hAnsi="Arial"/>
                    </w:rPr>
                    <w:t xml:space="preserve">Ayla.Wolf@weinig.com</w:t>
                  </w:r>
                </w:p>
                <w:p w14:paraId="5AE5BDEB" w14:textId="77777777" w:rsidR="005F4A8B" w:rsidRPr="00CB2A23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3AB3C47A" w14:textId="77777777" w:rsidR="005F4A8B" w:rsidRPr="00CB2A23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37ECCF2E" w14:textId="7C183229" w:rsidR="005F4A8B" w:rsidRPr="0086612A" w:rsidRDefault="00326DDC" w:rsidP="00B8509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b/>
                      <w:sz w:val="16"/>
                      <w:rFonts w:ascii="Arial" w:hAnsi="Arial" w:cs="Arial"/>
                    </w:rPr>
                  </w:pPr>
                  <w:r>
                    <w:rPr>
                      <w:b/>
                      <w:sz w:val="16"/>
                      <w:rFonts w:ascii="Arial" w:hAnsi="Arial"/>
                    </w:rPr>
                    <w:t xml:space="preserve">Enero de 2022</w:t>
                  </w:r>
                </w:p>
              </w:txbxContent>
            </v:textbox>
          </v:shape>
        </w:pict>
      </w:r>
    </w:p>
    <w:p w14:paraId="76D8701B" w14:textId="0B03742A" w:rsidR="005E5B06" w:rsidRDefault="005E5B06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5C45CE9B" w14:textId="77777777" w:rsidR="00853256" w:rsidRDefault="00853256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3EC25E60" w14:textId="77777777" w:rsidR="00A45958" w:rsidRDefault="00A45958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559182F4" w14:textId="3C32D54C" w:rsidR="005F4A8B" w:rsidRPr="005B472C" w:rsidRDefault="005F4A8B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sz w:val="16"/>
          <w:rFonts w:ascii="Arial" w:hAnsi="Arial" w:cs="Arial"/>
        </w:rPr>
      </w:pPr>
      <w:r>
        <w:rPr>
          <w:sz w:val="36"/>
          <w:szCs w:val="36"/>
          <w:rFonts w:ascii="Arial" w:hAnsi="Arial"/>
        </w:rPr>
        <w:t xml:space="preserve">NOTA DE PRENSA</w:t>
      </w:r>
    </w:p>
    <w:p w14:paraId="4A59BCC2" w14:textId="131E33B5"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4F4FB070" w14:textId="77777777" w:rsidR="009E795C" w:rsidRDefault="009E795C" w:rsidP="009E795C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2BDB419F" w14:textId="77777777" w:rsidR="009E795C" w:rsidRDefault="009E795C" w:rsidP="009E795C">
      <w:pPr>
        <w:tabs>
          <w:tab w:val="left" w:pos="6946"/>
        </w:tabs>
        <w:spacing w:line="360" w:lineRule="auto"/>
        <w:ind w:right="-1"/>
        <w:jc w:val="both"/>
        <w:outlineLvl w:val="0"/>
        <w:rPr>
          <w:rFonts w:ascii="Arial" w:hAnsi="Arial" w:cs="Arial"/>
          <w:b/>
          <w:sz w:val="32"/>
          <w:szCs w:val="32"/>
        </w:rPr>
      </w:pPr>
    </w:p>
    <w:p w14:paraId="15713732" w14:textId="77777777" w:rsidR="009E795C" w:rsidRPr="00E746FE" w:rsidRDefault="009E795C" w:rsidP="009E795C">
      <w:pPr>
        <w:tabs>
          <w:tab w:val="left" w:pos="6946"/>
        </w:tabs>
        <w:spacing w:line="360" w:lineRule="auto"/>
        <w:ind w:right="-1"/>
        <w:rPr>
          <w:b/>
          <w:sz w:val="32"/>
          <w:szCs w:val="32"/>
          <w:rFonts w:ascii="Arial" w:hAnsi="Arial" w:cs="Arial"/>
        </w:rPr>
      </w:pPr>
      <w:r>
        <w:rPr>
          <w:b/>
          <w:sz w:val="32"/>
          <w:szCs w:val="32"/>
          <w:rFonts w:ascii="Arial" w:hAnsi="Arial"/>
        </w:rPr>
        <w:t xml:space="preserve">Ya vuelve a estar completa la Junta Directiva de WEINIG</w:t>
      </w:r>
    </w:p>
    <w:p w14:paraId="335F491D" w14:textId="77777777" w:rsidR="009E795C" w:rsidRPr="00BA5AC7" w:rsidRDefault="009E795C" w:rsidP="009E795C">
      <w:pPr>
        <w:tabs>
          <w:tab w:val="left" w:pos="6946"/>
        </w:tabs>
        <w:spacing w:line="360" w:lineRule="auto"/>
        <w:ind w:right="-1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Tauberbischofsheim.</w:t>
      </w:r>
    </w:p>
    <w:p w14:paraId="6984B01B" w14:textId="77777777" w:rsidR="009E795C" w:rsidRPr="00BA5AC7" w:rsidRDefault="009E795C" w:rsidP="009E795C">
      <w:pPr>
        <w:tabs>
          <w:tab w:val="left" w:pos="6946"/>
        </w:tabs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14:paraId="2264DC18" w14:textId="77777777" w:rsidR="009E795C" w:rsidRPr="00BA5AC7" w:rsidRDefault="009E795C" w:rsidP="009E795C">
      <w:pPr>
        <w:tabs>
          <w:tab w:val="left" w:pos="6946"/>
        </w:tabs>
        <w:spacing w:line="360" w:lineRule="auto"/>
        <w:ind w:right="-1"/>
        <w:rPr>
          <w:b/>
          <w:bCs/>
          <w:sz w:val="22"/>
          <w:szCs w:val="22"/>
          <w:rFonts w:ascii="Arial" w:hAnsi="Arial" w:cs="Arial"/>
        </w:rPr>
      </w:pPr>
      <w:r>
        <w:rPr>
          <w:b/>
          <w:bCs/>
          <w:sz w:val="22"/>
          <w:szCs w:val="22"/>
          <w:rFonts w:ascii="Arial" w:hAnsi="Arial"/>
        </w:rPr>
        <w:t xml:space="preserve">La WEINIG AG, proveedor líder de tecnología para la industria y los talleres artesanos del mecanizado de la madera y de los derivados de la madera, incorporará al nuevo director técnico.</w:t>
      </w:r>
    </w:p>
    <w:p w14:paraId="125C47DC" w14:textId="77777777" w:rsidR="009E795C" w:rsidRPr="00BA5AC7" w:rsidRDefault="009E795C" w:rsidP="009E795C">
      <w:pPr>
        <w:tabs>
          <w:tab w:val="left" w:pos="6946"/>
        </w:tabs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14:paraId="793D6CCE" w14:textId="77777777" w:rsidR="009E795C" w:rsidRPr="00BA5AC7" w:rsidRDefault="009E795C" w:rsidP="009E795C">
      <w:pPr>
        <w:tabs>
          <w:tab w:val="left" w:pos="6946"/>
        </w:tabs>
        <w:spacing w:line="360" w:lineRule="auto"/>
        <w:ind w:right="-1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Georg Hanrath, de 56 años, ha sido nombrado director técnico por el Consejo de Vigilancia.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Junto a Gregor Baumbusch, presidente de la Junta Directiva, y Axel Steiger, director financiero, Georg Hanrath asumirá el cargo de «chief technical officer» (CTO) en la Junta Directiva de la empresa.</w:t>
      </w:r>
      <w:r>
        <w:rPr>
          <w:sz w:val="22"/>
          <w:szCs w:val="22"/>
          <w:rFonts w:ascii="Arial" w:hAnsi="Arial"/>
        </w:rPr>
        <w:t xml:space="preserve"> </w:t>
        <w:br/>
        <w:br/>
      </w:r>
      <w:r>
        <w:rPr>
          <w:sz w:val="22"/>
          <w:szCs w:val="22"/>
          <w:rFonts w:ascii="Arial" w:hAnsi="Arial"/>
        </w:rPr>
        <w:t xml:space="preserve">Georg Hanrath está casado y tiene tres hijos.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Después de terminar su carrera de Ingeniería Mecánica con la licenciatura («Dipl.Ing.») en la universidad de Aquisgrán en la especialidad de Tecnología de Producción, Georg Hanrath cursó estudios de posgrado y obtuvo el grado de doctor en ingeniería («Dr.Ing.») por la universidad de Aquisgrán (Alemania).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Entre 1997 y 2003 estuvo empleado en varias funciones en filiales del Grupo ThyssenKrupp en Alemania y los Estados Unidos de América.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En esta fase profesional, además cursó estudios de «Master of Science» en la especialidad de «Organizational Leadership and Quality» en los EE. UU.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De 2003 a 2005 fue director del área de Diseño y Desarrollo en la empresa Gildemeister AG y de 2006 a 2015 estuvo en varias funciones directivas con Starrag Group Holding AG, los últimos 4 años en la función de Executive Vice President Operations.</w:t>
      </w:r>
      <w:r>
        <w:rPr>
          <w:sz w:val="22"/>
          <w:szCs w:val="22"/>
          <w:rFonts w:ascii="Arial" w:hAnsi="Arial"/>
        </w:rPr>
        <w:t xml:space="preserve"> </w:t>
      </w:r>
    </w:p>
    <w:p w14:paraId="44840948" w14:textId="77777777" w:rsidR="009E795C" w:rsidRPr="00BA5AC7" w:rsidRDefault="009E795C" w:rsidP="009E795C">
      <w:pPr>
        <w:tabs>
          <w:tab w:val="left" w:pos="6946"/>
        </w:tabs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14:paraId="1864DF1C" w14:textId="77777777" w:rsidR="009E795C" w:rsidRPr="00BA5AC7" w:rsidRDefault="009E795C" w:rsidP="009E795C">
      <w:pPr>
        <w:spacing w:line="360" w:lineRule="auto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Desde 2016 hasta la actualidad, Georg Hanrath fue miembro del órgano de dirección del Grupo Leitz GmbH &amp; Co. KG en Oberkochen (Alemania), en la función de COO del área de Tecnología.</w:t>
      </w:r>
    </w:p>
    <w:p w14:paraId="70CFE160" w14:textId="77777777" w:rsidR="009E795C" w:rsidRPr="00BA5AC7" w:rsidRDefault="009E795C" w:rsidP="009E795C">
      <w:pPr>
        <w:rPr>
          <w:sz w:val="22"/>
          <w:szCs w:val="22"/>
        </w:rPr>
      </w:pPr>
    </w:p>
    <w:p w14:paraId="72062685" w14:textId="77777777" w:rsidR="009E795C" w:rsidRPr="00BA5AC7" w:rsidRDefault="009E795C" w:rsidP="009E795C">
      <w:pPr>
        <w:tabs>
          <w:tab w:val="left" w:pos="6946"/>
        </w:tabs>
        <w:spacing w:line="360" w:lineRule="auto"/>
        <w:ind w:right="-1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Asumirá su cargo el 1 de febrero de 2022.</w:t>
      </w:r>
    </w:p>
    <w:p w14:paraId="7100A5E3" w14:textId="77777777" w:rsidR="009E795C" w:rsidRPr="00BA5AC7" w:rsidRDefault="009E795C" w:rsidP="009E795C">
      <w:pPr>
        <w:tabs>
          <w:tab w:val="left" w:pos="6946"/>
        </w:tabs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14:paraId="40E8F31F" w14:textId="77777777" w:rsidR="009E795C" w:rsidRPr="00BA5AC7" w:rsidRDefault="009E795C" w:rsidP="009E795C">
      <w:pPr>
        <w:tabs>
          <w:tab w:val="left" w:pos="6946"/>
        </w:tabs>
        <w:spacing w:line="360" w:lineRule="auto"/>
        <w:ind w:right="-1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«Con Georg Hanrath hemos podido incorporar a un excelente experto en tecnología con experiencia internacional.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Estamos convencidos de que con la nueva y ahora completa junta directiva estamos posicionados muy bien de cara al futuro, para dar continuidad al desarrollo del Grupo WEINIG con éxito», afirmó Thomas Bach, presidente del consejo de vigilancia.</w:t>
      </w:r>
    </w:p>
    <w:p w14:paraId="5E2AC4E8" w14:textId="77777777" w:rsidR="009E795C" w:rsidRPr="0060524A" w:rsidRDefault="009E795C" w:rsidP="00415B4C">
      <w:pPr>
        <w:spacing w:after="160" w:line="360" w:lineRule="auto"/>
        <w:jc w:val="both"/>
        <w:rPr>
          <w:rFonts w:ascii="Arial" w:eastAsia="Calibri" w:hAnsi="Arial" w:cs="Arial"/>
          <w:lang w:eastAsia="en-US"/>
        </w:rPr>
      </w:pPr>
    </w:p>
    <w:sectPr w:rsidR="009E795C" w:rsidRPr="0060524A" w:rsidSect="00A54F24">
      <w:headerReference w:type="default" r:id="rId7"/>
      <w:footerReference w:type="default" r:id="rId8"/>
      <w:type w:val="continuous"/>
      <w:pgSz w:w="11907" w:h="16840" w:code="9"/>
      <w:pgMar w:top="2552" w:right="1559" w:bottom="1560" w:left="1134" w:header="737" w:footer="85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10F9" w14:textId="77777777" w:rsidR="009E3007" w:rsidRDefault="009E3007">
      <w:r>
        <w:separator/>
      </w:r>
    </w:p>
  </w:endnote>
  <w:endnote w:type="continuationSeparator" w:id="0">
    <w:p w14:paraId="7E17B474" w14:textId="77777777" w:rsidR="009E3007" w:rsidRDefault="009E3007">
      <w:r>
        <w:continuationSeparator/>
      </w:r>
    </w:p>
  </w:endnote>
  <w:endnote w:type="continuationNotice" w:id="1">
    <w:p w14:paraId="42E27EB8" w14:textId="77777777" w:rsidR="009E3007" w:rsidRDefault="009E30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94D1" w14:textId="77777777" w:rsidR="005F4A8B" w:rsidRDefault="009E3007">
    <w:pPr>
      <w:pStyle w:val="Fuzeile"/>
    </w:pPr>
    <w:r>
      <w:pict w14:anchorId="3E7EDA9C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.1pt;margin-top:2.6pt;width:433.05pt;height:34.7pt;z-index:1" stroked="f">
          <v:textbox style="mso-next-textbox:#_x0000_s1028" inset="0,0,0,0">
            <w:txbxContent>
              <w:p w14:paraId="4EAD6AB0" w14:textId="77777777" w:rsidR="005F4A8B" w:rsidRDefault="005F4A8B">
                <w:pPr>
                  <w:rPr>
                    <w:b/>
                    <w:sz w:val="22"/>
                    <w:szCs w:val="22"/>
                    <w:rFonts w:ascii="Arial" w:hAnsi="Arial"/>
                  </w:rPr>
                </w:pPr>
                <w:r>
                  <w:rPr>
                    <w:b/>
                    <w:sz w:val="22"/>
                    <w:szCs w:val="22"/>
                    <w:rFonts w:ascii="Arial" w:hAnsi="Arial"/>
                  </w:rPr>
                  <w:t xml:space="preserve">Michael Weinig AG</w:t>
                </w:r>
              </w:p>
              <w:p w14:paraId="6DE2BE2C" w14:textId="77777777" w:rsidR="005F4A8B" w:rsidRDefault="005F4A8B">
                <w:pPr>
                  <w:rPr>
                    <w:sz w:val="15"/>
                    <w:szCs w:val="15"/>
                    <w:rFonts w:ascii="Arial" w:hAnsi="Arial"/>
                  </w:rPr>
                </w:pPr>
                <w:r>
                  <w:rPr>
                    <w:sz w:val="15"/>
                    <w:szCs w:val="15"/>
                    <w:rFonts w:ascii="Arial" w:hAnsi="Arial"/>
                  </w:rPr>
                  <w:t xml:space="preserve">Weinigstraße 2/4, 97941 Tauberbischofsheim · Postfach 14 40, 97934 Tauberbischofsheim, Alemania</w:t>
                </w:r>
              </w:p>
              <w:p w14:paraId="2EA68ED4" w14:textId="77777777" w:rsidR="005F4A8B" w:rsidRDefault="005F4A8B">
                <w:pPr>
                  <w:rPr>
                    <w:sz w:val="15"/>
                    <w:szCs w:val="15"/>
                  </w:rPr>
                </w:pPr>
                <w:r>
                  <w:rPr>
                    <w:sz w:val="15"/>
                    <w:szCs w:val="15"/>
                    <w:rFonts w:ascii="Arial" w:hAnsi="Arial"/>
                  </w:rPr>
                  <w:t xml:space="preserve">Teléfono (0) 93 41/86-0, Telefax (0) 93 41/70 80, e-mail info@weinig.com, Internet www.weinig.com</w:t>
                </w:r>
              </w:p>
            </w:txbxContent>
          </v:textbox>
        </v:shape>
      </w:pict>
    </w:r>
  </w:p>
  <w:p w14:paraId="32ADEE0B" w14:textId="77777777" w:rsidR="005F4A8B" w:rsidRDefault="005F4A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B3CCF" w14:textId="77777777" w:rsidR="009E3007" w:rsidRDefault="009E3007">
      <w:r>
        <w:separator/>
      </w:r>
    </w:p>
  </w:footnote>
  <w:footnote w:type="continuationSeparator" w:id="0">
    <w:p w14:paraId="5133140E" w14:textId="77777777" w:rsidR="009E3007" w:rsidRDefault="009E3007">
      <w:r>
        <w:continuationSeparator/>
      </w:r>
    </w:p>
  </w:footnote>
  <w:footnote w:type="continuationNotice" w:id="1">
    <w:p w14:paraId="0B014CEB" w14:textId="77777777" w:rsidR="009E3007" w:rsidRDefault="009E30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DDE1" w14:textId="158DB503" w:rsidR="005F4A8B" w:rsidRDefault="009E3007" w:rsidP="005D5421">
    <w:pPr>
      <w:pStyle w:val="Kopfzeile"/>
      <w:tabs>
        <w:tab w:val="clear" w:pos="9072"/>
        <w:tab w:val="right" w:pos="8080"/>
      </w:tabs>
      <w:ind w:right="-1560" w:firstLine="4248"/>
      <w:jc w:val="right"/>
    </w:pPr>
    <w:r>
      <w:pict w14:anchorId="0F5DB0B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49" type="#_x0000_t32" style="position:absolute;left:0;text-align:left;margin-left:-11.45pt;margin-top:25.6pt;width:201.35pt;height:0;z-index:5" o:connectortype="straight" strokeweight="2pt">
          <v:shadow type="perspective" color="#375623" opacity=".5" offset="1pt" offset2="-1pt"/>
        </v:shape>
      </w:pict>
    </w:r>
    <w:r>
      <w:pict w14:anchorId="1E01B026">
        <v:shape id="_x0000_s1052" type="#_x0000_t32" style="position:absolute;left:0;text-align:left;margin-left:295.05pt;margin-top:25.6pt;width:201.35pt;height:0;z-index:6" o:connectortype="straight" strokeweight="2pt">
          <v:shadow type="perspective" color="#375623" opacity=".5" offset="1pt" offset2="-1pt"/>
        </v:shape>
      </w:pict>
    </w:r>
    <w:r>
      <w:pict w14:anchorId="4D39CA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8" type="#_x0000_t75" style="position:absolute;left:0;text-align:left;margin-left:208.7pt;margin-top:-10.85pt;width:63.7pt;height:81.55pt;z-index:4" o:allowoverlap="f">
          <v:imagedata r:id="rId1" o:title="logo_09"/>
          <w10:wrap type="square"/>
        </v:shape>
      </w:pict>
    </w:r>
    <w:r>
      <w:pict w14:anchorId="3994D5C4">
        <v:line id="_x0000_s1045" style="position:absolute;left:0;text-align:left;z-index:3;mso-position-horizontal-relative:page;mso-position-vertical-relative:page" from="11.35pt,595.35pt" to="22.7pt,595.35pt" strokeweight=".1pt">
          <w10:wrap anchorx="page" anchory="page"/>
          <w10:anchorlock/>
        </v:line>
      </w:pict>
    </w:r>
    <w:r>
      <w:pict w14:anchorId="1DD9903B">
        <v:line id="_x0000_s1044" style="position:absolute;left:0;text-align:left;z-index:2;mso-position-horizontal-relative:page;mso-position-vertical-relative:page" from="11.35pt,297.7pt" to="22.7pt,297.7pt" strokeweight=".1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3pt;height:3pt" o:bullet="t">
        <v:imagedata r:id="rId1" o:title=""/>
      </v:shape>
    </w:pict>
  </w:numPicBullet>
  <w:numPicBullet w:numPicBulletId="1">
    <w:pict>
      <v:shape id="_x0000_i1060" type="#_x0000_t75" style="width:3pt;height:3pt" o:bullet="t">
        <v:imagedata r:id="rId2" o:title=""/>
      </v:shape>
    </w:pict>
  </w:numPicBullet>
  <w:numPicBullet w:numPicBulletId="2">
    <w:pict>
      <v:shape id="_x0000_i1061" type="#_x0000_t75" style="width:12pt;height:12pt" o:bullet="t">
        <v:imagedata r:id="rId3" o:title=""/>
      </v:shape>
    </w:pict>
  </w:numPicBullet>
  <w:abstractNum w:abstractNumId="0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1FC3FD7"/>
    <w:multiLevelType w:val="hybridMultilevel"/>
    <w:tmpl w:val="673E3A9A"/>
    <w:lvl w:ilvl="0" w:tplc="79B826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061F79"/>
    <w:multiLevelType w:val="hybridMultilevel"/>
    <w:tmpl w:val="4698C308"/>
    <w:lvl w:ilvl="0" w:tplc="2E5A9C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66582"/>
    <w:multiLevelType w:val="hybridMultilevel"/>
    <w:tmpl w:val="8BD636EC"/>
    <w:lvl w:ilvl="0" w:tplc="2E5A9C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216C6"/>
    <w:multiLevelType w:val="hybridMultilevel"/>
    <w:tmpl w:val="5B927A86"/>
    <w:lvl w:ilvl="0" w:tplc="84FEA24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5"/>
  </w:num>
  <w:num w:numId="3">
    <w:abstractNumId w:val="3"/>
  </w:num>
  <w:num w:numId="4">
    <w:abstractNumId w:val="4"/>
  </w:num>
  <w:num w:numId="5">
    <w:abstractNumId w:val="14"/>
  </w:num>
  <w:num w:numId="6">
    <w:abstractNumId w:val="2"/>
  </w:num>
  <w:num w:numId="7">
    <w:abstractNumId w:val="0"/>
  </w:num>
  <w:num w:numId="8">
    <w:abstractNumId w:val="16"/>
  </w:num>
  <w:num w:numId="9">
    <w:abstractNumId w:val="11"/>
  </w:num>
  <w:num w:numId="10">
    <w:abstractNumId w:val="8"/>
  </w:num>
  <w:num w:numId="11">
    <w:abstractNumId w:val="7"/>
  </w:num>
  <w:num w:numId="12">
    <w:abstractNumId w:val="20"/>
  </w:num>
  <w:num w:numId="13">
    <w:abstractNumId w:val="1"/>
  </w:num>
  <w:num w:numId="14">
    <w:abstractNumId w:val="13"/>
  </w:num>
  <w:num w:numId="15">
    <w:abstractNumId w:val="5"/>
  </w:num>
  <w:num w:numId="16">
    <w:abstractNumId w:val="17"/>
  </w:num>
  <w:num w:numId="17">
    <w:abstractNumId w:val="12"/>
  </w:num>
  <w:num w:numId="18">
    <w:abstractNumId w:val="18"/>
  </w:num>
  <w:num w:numId="19">
    <w:abstractNumId w:val="6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2">
      <o:colormru v:ext="edit" colors="#009836"/>
    </o:shapedefaults>
    <o:shapelayout v:ext="edit">
      <o:idmap v:ext="edit" data="1"/>
      <o:rules v:ext="edit">
        <o:r id="V:Rule1" type="connector" idref="#_x0000_s1049"/>
        <o:r id="V:Rule2" type="connector" idref="#_x0000_s1052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4DF0"/>
    <w:rsid w:val="00001E01"/>
    <w:rsid w:val="00002FD9"/>
    <w:rsid w:val="00004D8D"/>
    <w:rsid w:val="00017F0A"/>
    <w:rsid w:val="0002298F"/>
    <w:rsid w:val="00022ED1"/>
    <w:rsid w:val="000269CE"/>
    <w:rsid w:val="000359E0"/>
    <w:rsid w:val="00040E1C"/>
    <w:rsid w:val="00040FBE"/>
    <w:rsid w:val="00052CFD"/>
    <w:rsid w:val="00054473"/>
    <w:rsid w:val="00065085"/>
    <w:rsid w:val="000849A7"/>
    <w:rsid w:val="000858C0"/>
    <w:rsid w:val="0008775D"/>
    <w:rsid w:val="00090C4C"/>
    <w:rsid w:val="00091151"/>
    <w:rsid w:val="00093C69"/>
    <w:rsid w:val="000A01C7"/>
    <w:rsid w:val="000A41DE"/>
    <w:rsid w:val="000B4698"/>
    <w:rsid w:val="000B7F03"/>
    <w:rsid w:val="000C5562"/>
    <w:rsid w:val="000C5DA9"/>
    <w:rsid w:val="000D3FD3"/>
    <w:rsid w:val="000E2DC7"/>
    <w:rsid w:val="00106D18"/>
    <w:rsid w:val="00121B05"/>
    <w:rsid w:val="00143C49"/>
    <w:rsid w:val="0014402B"/>
    <w:rsid w:val="00150383"/>
    <w:rsid w:val="00155553"/>
    <w:rsid w:val="00155B95"/>
    <w:rsid w:val="00157BBB"/>
    <w:rsid w:val="00193165"/>
    <w:rsid w:val="001A5302"/>
    <w:rsid w:val="001B6D2C"/>
    <w:rsid w:val="001C3B5F"/>
    <w:rsid w:val="001C41D1"/>
    <w:rsid w:val="001D02F2"/>
    <w:rsid w:val="001D2B20"/>
    <w:rsid w:val="001E1F76"/>
    <w:rsid w:val="001F3B1E"/>
    <w:rsid w:val="001F75EC"/>
    <w:rsid w:val="00201CA8"/>
    <w:rsid w:val="0021379B"/>
    <w:rsid w:val="00215B09"/>
    <w:rsid w:val="0025072C"/>
    <w:rsid w:val="00255D17"/>
    <w:rsid w:val="002579F5"/>
    <w:rsid w:val="0026081C"/>
    <w:rsid w:val="00273809"/>
    <w:rsid w:val="00275DF7"/>
    <w:rsid w:val="00276BA5"/>
    <w:rsid w:val="0028086B"/>
    <w:rsid w:val="00281AEE"/>
    <w:rsid w:val="00295091"/>
    <w:rsid w:val="002A28AD"/>
    <w:rsid w:val="002B3C46"/>
    <w:rsid w:val="002C0E55"/>
    <w:rsid w:val="002C55E4"/>
    <w:rsid w:val="002C7E25"/>
    <w:rsid w:val="002E0E9E"/>
    <w:rsid w:val="002E1FC6"/>
    <w:rsid w:val="00306012"/>
    <w:rsid w:val="003148CD"/>
    <w:rsid w:val="00326DDC"/>
    <w:rsid w:val="00353F76"/>
    <w:rsid w:val="003605C8"/>
    <w:rsid w:val="00372332"/>
    <w:rsid w:val="003747D9"/>
    <w:rsid w:val="00377EF9"/>
    <w:rsid w:val="00387C3D"/>
    <w:rsid w:val="00392415"/>
    <w:rsid w:val="003927BB"/>
    <w:rsid w:val="00396E63"/>
    <w:rsid w:val="00397098"/>
    <w:rsid w:val="003A37C2"/>
    <w:rsid w:val="003A3862"/>
    <w:rsid w:val="003B4420"/>
    <w:rsid w:val="003C2A28"/>
    <w:rsid w:val="003C2DF9"/>
    <w:rsid w:val="003D2D0F"/>
    <w:rsid w:val="003E1564"/>
    <w:rsid w:val="003F752A"/>
    <w:rsid w:val="00403873"/>
    <w:rsid w:val="004071C1"/>
    <w:rsid w:val="004112E7"/>
    <w:rsid w:val="004126B3"/>
    <w:rsid w:val="00415B4C"/>
    <w:rsid w:val="0041632A"/>
    <w:rsid w:val="00425936"/>
    <w:rsid w:val="0043326E"/>
    <w:rsid w:val="00446CEF"/>
    <w:rsid w:val="00447191"/>
    <w:rsid w:val="004523D0"/>
    <w:rsid w:val="00460797"/>
    <w:rsid w:val="0046217B"/>
    <w:rsid w:val="00473D54"/>
    <w:rsid w:val="004814EE"/>
    <w:rsid w:val="004818C8"/>
    <w:rsid w:val="00482CC0"/>
    <w:rsid w:val="004A36AD"/>
    <w:rsid w:val="004A3DEF"/>
    <w:rsid w:val="004A429D"/>
    <w:rsid w:val="004B0DF4"/>
    <w:rsid w:val="004C1D6C"/>
    <w:rsid w:val="004D4DF0"/>
    <w:rsid w:val="0050257B"/>
    <w:rsid w:val="0051485D"/>
    <w:rsid w:val="005249DA"/>
    <w:rsid w:val="00525DA1"/>
    <w:rsid w:val="00531767"/>
    <w:rsid w:val="00532083"/>
    <w:rsid w:val="00536AB4"/>
    <w:rsid w:val="00544243"/>
    <w:rsid w:val="00547849"/>
    <w:rsid w:val="00562517"/>
    <w:rsid w:val="0057057C"/>
    <w:rsid w:val="0057463A"/>
    <w:rsid w:val="0058779D"/>
    <w:rsid w:val="005A33ED"/>
    <w:rsid w:val="005A34F5"/>
    <w:rsid w:val="005A50D3"/>
    <w:rsid w:val="005B068E"/>
    <w:rsid w:val="005B472C"/>
    <w:rsid w:val="005B73A0"/>
    <w:rsid w:val="005C38B1"/>
    <w:rsid w:val="005C4F7F"/>
    <w:rsid w:val="005C7B88"/>
    <w:rsid w:val="005D0C69"/>
    <w:rsid w:val="005D292E"/>
    <w:rsid w:val="005D52E5"/>
    <w:rsid w:val="005D5421"/>
    <w:rsid w:val="005E472E"/>
    <w:rsid w:val="005E5B06"/>
    <w:rsid w:val="005F4A8B"/>
    <w:rsid w:val="0060193A"/>
    <w:rsid w:val="0060524A"/>
    <w:rsid w:val="00610232"/>
    <w:rsid w:val="00612CCA"/>
    <w:rsid w:val="00622E90"/>
    <w:rsid w:val="006260B2"/>
    <w:rsid w:val="00641915"/>
    <w:rsid w:val="00642205"/>
    <w:rsid w:val="00642E91"/>
    <w:rsid w:val="00651FFE"/>
    <w:rsid w:val="0065602B"/>
    <w:rsid w:val="00691476"/>
    <w:rsid w:val="00694330"/>
    <w:rsid w:val="006B0F2D"/>
    <w:rsid w:val="006B2767"/>
    <w:rsid w:val="006D3F30"/>
    <w:rsid w:val="006D42B0"/>
    <w:rsid w:val="006E41AC"/>
    <w:rsid w:val="006F160F"/>
    <w:rsid w:val="0070732C"/>
    <w:rsid w:val="007252CF"/>
    <w:rsid w:val="00726AD0"/>
    <w:rsid w:val="00730250"/>
    <w:rsid w:val="0073490E"/>
    <w:rsid w:val="00742798"/>
    <w:rsid w:val="0074763D"/>
    <w:rsid w:val="00753430"/>
    <w:rsid w:val="007618EF"/>
    <w:rsid w:val="00767915"/>
    <w:rsid w:val="00783B5C"/>
    <w:rsid w:val="007954A4"/>
    <w:rsid w:val="007A3EE4"/>
    <w:rsid w:val="007A544A"/>
    <w:rsid w:val="007B6086"/>
    <w:rsid w:val="007C174B"/>
    <w:rsid w:val="007C71D6"/>
    <w:rsid w:val="007D43D5"/>
    <w:rsid w:val="007F3747"/>
    <w:rsid w:val="007F532E"/>
    <w:rsid w:val="00807530"/>
    <w:rsid w:val="00810DFF"/>
    <w:rsid w:val="008112D1"/>
    <w:rsid w:val="008143B1"/>
    <w:rsid w:val="00825873"/>
    <w:rsid w:val="00825D78"/>
    <w:rsid w:val="00827316"/>
    <w:rsid w:val="00834CAA"/>
    <w:rsid w:val="008417F8"/>
    <w:rsid w:val="008450E4"/>
    <w:rsid w:val="00853256"/>
    <w:rsid w:val="00860AF6"/>
    <w:rsid w:val="0086612A"/>
    <w:rsid w:val="00866BD0"/>
    <w:rsid w:val="00876032"/>
    <w:rsid w:val="00885DCB"/>
    <w:rsid w:val="0088695E"/>
    <w:rsid w:val="0088788A"/>
    <w:rsid w:val="008955B1"/>
    <w:rsid w:val="00896F0F"/>
    <w:rsid w:val="008A4E6A"/>
    <w:rsid w:val="008A4FE4"/>
    <w:rsid w:val="008B4DB6"/>
    <w:rsid w:val="008B5B90"/>
    <w:rsid w:val="008C7BEF"/>
    <w:rsid w:val="008D6132"/>
    <w:rsid w:val="008E35A7"/>
    <w:rsid w:val="008F150B"/>
    <w:rsid w:val="008F1D2A"/>
    <w:rsid w:val="008F2314"/>
    <w:rsid w:val="008F27B8"/>
    <w:rsid w:val="008F46AD"/>
    <w:rsid w:val="00903186"/>
    <w:rsid w:val="009031E7"/>
    <w:rsid w:val="00920FF4"/>
    <w:rsid w:val="00926F6D"/>
    <w:rsid w:val="009352D6"/>
    <w:rsid w:val="00946DEE"/>
    <w:rsid w:val="00955896"/>
    <w:rsid w:val="00955AD0"/>
    <w:rsid w:val="00956C44"/>
    <w:rsid w:val="009764B0"/>
    <w:rsid w:val="0098231B"/>
    <w:rsid w:val="0099294D"/>
    <w:rsid w:val="0099470C"/>
    <w:rsid w:val="009954CC"/>
    <w:rsid w:val="00996950"/>
    <w:rsid w:val="009B08CB"/>
    <w:rsid w:val="009C0E6B"/>
    <w:rsid w:val="009C398B"/>
    <w:rsid w:val="009D4B54"/>
    <w:rsid w:val="009E3007"/>
    <w:rsid w:val="009E795C"/>
    <w:rsid w:val="009F02F3"/>
    <w:rsid w:val="009F2184"/>
    <w:rsid w:val="009F4873"/>
    <w:rsid w:val="009F4D3F"/>
    <w:rsid w:val="00A11412"/>
    <w:rsid w:val="00A16E4D"/>
    <w:rsid w:val="00A16F5E"/>
    <w:rsid w:val="00A24C28"/>
    <w:rsid w:val="00A3444B"/>
    <w:rsid w:val="00A35A63"/>
    <w:rsid w:val="00A45958"/>
    <w:rsid w:val="00A532A1"/>
    <w:rsid w:val="00A54F24"/>
    <w:rsid w:val="00A6304D"/>
    <w:rsid w:val="00A80112"/>
    <w:rsid w:val="00A85590"/>
    <w:rsid w:val="00AD5848"/>
    <w:rsid w:val="00AE0ECA"/>
    <w:rsid w:val="00AE6C6E"/>
    <w:rsid w:val="00B00158"/>
    <w:rsid w:val="00B03934"/>
    <w:rsid w:val="00B10848"/>
    <w:rsid w:val="00B10CA1"/>
    <w:rsid w:val="00B2516B"/>
    <w:rsid w:val="00B32469"/>
    <w:rsid w:val="00B4552C"/>
    <w:rsid w:val="00B46514"/>
    <w:rsid w:val="00B55EAB"/>
    <w:rsid w:val="00B62627"/>
    <w:rsid w:val="00B80782"/>
    <w:rsid w:val="00B8509B"/>
    <w:rsid w:val="00BA575D"/>
    <w:rsid w:val="00BA5AC7"/>
    <w:rsid w:val="00BC0AF8"/>
    <w:rsid w:val="00BD013E"/>
    <w:rsid w:val="00BD373A"/>
    <w:rsid w:val="00BF1683"/>
    <w:rsid w:val="00BF467A"/>
    <w:rsid w:val="00C02245"/>
    <w:rsid w:val="00C13FED"/>
    <w:rsid w:val="00C15F5D"/>
    <w:rsid w:val="00C34749"/>
    <w:rsid w:val="00C35EFC"/>
    <w:rsid w:val="00C415F6"/>
    <w:rsid w:val="00C45FDC"/>
    <w:rsid w:val="00C46986"/>
    <w:rsid w:val="00C523E5"/>
    <w:rsid w:val="00C67998"/>
    <w:rsid w:val="00C7652E"/>
    <w:rsid w:val="00C934A4"/>
    <w:rsid w:val="00CB2A23"/>
    <w:rsid w:val="00CE3E59"/>
    <w:rsid w:val="00CF0A8E"/>
    <w:rsid w:val="00D03003"/>
    <w:rsid w:val="00D1526F"/>
    <w:rsid w:val="00D20183"/>
    <w:rsid w:val="00D22D89"/>
    <w:rsid w:val="00D2772F"/>
    <w:rsid w:val="00D339A5"/>
    <w:rsid w:val="00D37FCF"/>
    <w:rsid w:val="00D40241"/>
    <w:rsid w:val="00D54302"/>
    <w:rsid w:val="00D55BED"/>
    <w:rsid w:val="00D63163"/>
    <w:rsid w:val="00D661E1"/>
    <w:rsid w:val="00D66735"/>
    <w:rsid w:val="00D715B3"/>
    <w:rsid w:val="00D746BD"/>
    <w:rsid w:val="00D76949"/>
    <w:rsid w:val="00D826E8"/>
    <w:rsid w:val="00D94B52"/>
    <w:rsid w:val="00D95033"/>
    <w:rsid w:val="00DA16FD"/>
    <w:rsid w:val="00DC7DFE"/>
    <w:rsid w:val="00DD023B"/>
    <w:rsid w:val="00DF737D"/>
    <w:rsid w:val="00E03345"/>
    <w:rsid w:val="00E138C3"/>
    <w:rsid w:val="00E43238"/>
    <w:rsid w:val="00E525CD"/>
    <w:rsid w:val="00E5340C"/>
    <w:rsid w:val="00E579A0"/>
    <w:rsid w:val="00EB03D6"/>
    <w:rsid w:val="00EC3215"/>
    <w:rsid w:val="00EC4FAF"/>
    <w:rsid w:val="00EE6AD1"/>
    <w:rsid w:val="00EE74D6"/>
    <w:rsid w:val="00F064C7"/>
    <w:rsid w:val="00F10017"/>
    <w:rsid w:val="00F24C51"/>
    <w:rsid w:val="00F272FE"/>
    <w:rsid w:val="00F35D9D"/>
    <w:rsid w:val="00F50AD5"/>
    <w:rsid w:val="00F52C7B"/>
    <w:rsid w:val="00F67508"/>
    <w:rsid w:val="00F75B95"/>
    <w:rsid w:val="00F81929"/>
    <w:rsid w:val="00F86711"/>
    <w:rsid w:val="00F877D8"/>
    <w:rsid w:val="00F948DE"/>
    <w:rsid w:val="00FA3ABB"/>
    <w:rsid w:val="00FA4CC8"/>
    <w:rsid w:val="00FA765E"/>
    <w:rsid w:val="00FB3ED6"/>
    <w:rsid w:val="00FC59C1"/>
    <w:rsid w:val="00FC75AD"/>
    <w:rsid w:val="00FD6A46"/>
    <w:rsid w:val="00FE1381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>
      <o:colormru v:ext="edit" colors="#009836"/>
    </o:shapedefaults>
    <o:shapelayout v:ext="edit">
      <o:idmap v:ext="edit" data="2"/>
    </o:shapelayout>
  </w:shapeDefaults>
  <w:decimalSymbol w:val=","/>
  <w:listSeparator w:val=";"/>
  <w14:docId w14:val="55CCEDA5"/>
  <w15:chartTrackingRefBased/>
  <w15:docId w15:val="{E3E35C7F-D461-4122-A7D9-FB0C8343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 w:cs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customStyle="1" w:styleId="BesuchterHyperlink">
    <w:name w:val="Besuchter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es-ES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1C3B5F"/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8143B1"/>
    <w:pPr>
      <w:spacing w:before="100" w:beforeAutospacing="1" w:after="100" w:afterAutospacing="1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03D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01E01"/>
  </w:style>
  <w:style w:type="character" w:styleId="Kommentarzeichen">
    <w:name w:val="annotation reference"/>
    <w:uiPriority w:val="99"/>
    <w:semiHidden/>
    <w:unhideWhenUsed/>
    <w:rsid w:val="005C38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38B1"/>
    <w:pPr>
      <w:spacing w:after="160"/>
    </w:pPr>
    <w:rPr>
      <w:rFonts w:ascii="Calibri" w:eastAsia="Calibri" w:hAnsi="Calibri"/>
      <w:lang w:eastAsia="en-US"/>
    </w:rPr>
  </w:style>
  <w:style w:type="character" w:customStyle="1" w:styleId="KommentartextZchn">
    <w:name w:val="Kommentartext Zchn"/>
    <w:link w:val="Kommentartext"/>
    <w:uiPriority w:val="99"/>
    <w:semiHidden/>
    <w:rsid w:val="005C38B1"/>
    <w:rPr>
      <w:rFonts w:ascii="Calibri" w:eastAsia="Calibri" w:hAnsi="Calibri"/>
      <w:lang w:eastAsia="en-US"/>
    </w:rPr>
  </w:style>
  <w:style w:type="character" w:styleId="Erwhnung">
    <w:name w:val="Mention"/>
    <w:uiPriority w:val="99"/>
    <w:unhideWhenUsed/>
    <w:rsid w:val="005C38B1"/>
    <w:rPr>
      <w:color w:val="2B579A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7E25"/>
    <w:pPr>
      <w:spacing w:after="0"/>
    </w:pPr>
    <w:rPr>
      <w:rFonts w:ascii="Times New Roman" w:eastAsia="Times New Roman" w:hAnsi="Times New Roman"/>
      <w:b/>
      <w:bCs/>
      <w:lang w:eastAsia="de-DE"/>
    </w:rPr>
  </w:style>
  <w:style w:type="character" w:customStyle="1" w:styleId="KommentarthemaZchn">
    <w:name w:val="Kommentarthema Zchn"/>
    <w:link w:val="Kommentarthema"/>
    <w:uiPriority w:val="99"/>
    <w:semiHidden/>
    <w:rsid w:val="002C7E25"/>
    <w:rPr>
      <w:rFonts w:ascii="Calibri" w:eastAsia="Calibri" w:hAnsi="Calibri"/>
      <w:b/>
      <w:bCs/>
      <w:lang w:eastAsia="en-US"/>
    </w:rPr>
  </w:style>
  <w:style w:type="character" w:styleId="NichtaufgelsteErwhnung">
    <w:name w:val="Unresolved Mention"/>
    <w:uiPriority w:val="99"/>
    <w:unhideWhenUsed/>
    <w:rsid w:val="00B10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0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2</Pages>
  <Words>245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</dc:creator>
  <cp:keywords/>
  <cp:lastModifiedBy>Deichselberger</cp:lastModifiedBy>
  <cp:revision>2</cp:revision>
  <cp:lastPrinted>2009-03-27T09:16:00Z</cp:lastPrinted>
  <dcterms:created xsi:type="dcterms:W3CDTF">2022-01-27T14:42:00Z</dcterms:created>
  <dcterms:modified xsi:type="dcterms:W3CDTF">2022-01-27T14:42:00Z</dcterms:modified>
</cp:coreProperties>
</file>