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D033" w14:textId="77777777" w:rsidR="005F4A8B" w:rsidRDefault="005F4A8B">
      <w:pPr>
        <w:ind w:right="2551"/>
        <w:jc w:val="both"/>
        <w:rPr>
          <w:rFonts w:ascii="Arial" w:hAnsi="Arial" w:cs="Arial"/>
          <w:b/>
          <w:sz w:val="22"/>
          <w:szCs w:val="22"/>
        </w:rPr>
      </w:pPr>
    </w:p>
    <w:p w14:paraId="78DFDEE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3F786FA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0A6165F8" w14:textId="77777777" w:rsidR="005F4A8B" w:rsidRDefault="00D03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rPr>
        <w:pict w14:anchorId="1084498D">
          <v:shapetype id="_x0000_t202" coordsize="21600,21600" o:spt="202" path="m,l,21600r21600,l21600,xe">
            <v:stroke joinstyle="miter"/>
            <v:path gradientshapeok="t" o:connecttype="rect"/>
          </v:shapetype>
          <v:shape id="_x0000_s2061" type="#_x0000_t202" style="position:absolute;left:0;text-align:left;margin-left:361.35pt;margin-top:6.7pt;width:126pt;height:158.25pt;z-index:251657728" filled="f" stroked="f">
            <v:textbox style="mso-next-textbox:#_x0000_s2061">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Ayla Wolf</w:t>
                  </w:r>
                </w:p>
                <w:p w14:paraId="3354AF29" w14:textId="77777777" w:rsidR="007C174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roofErr w:type="spellStart"/>
                  <w:r>
                    <w:rPr>
                      <w:rFonts w:ascii="Arial" w:hAnsi="Arial"/>
                      <w:sz w:val="16"/>
                    </w:rPr>
                    <w:t>Márketing</w:t>
                  </w:r>
                  <w:proofErr w:type="spellEnd"/>
                </w:p>
                <w:p w14:paraId="52D09840" w14:textId="77777777" w:rsidR="00FD6A46" w:rsidRP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76DBFB8"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Comunicación empresarial</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671E4A" w14:textId="77777777" w:rsidR="005F4A8B" w:rsidRDefault="00106D18" w:rsidP="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roofErr w:type="spellStart"/>
                  <w:r>
                    <w:rPr>
                      <w:rFonts w:ascii="Arial" w:hAnsi="Arial"/>
                      <w:sz w:val="16"/>
                    </w:rPr>
                    <w:t>Tfno</w:t>
                  </w:r>
                  <w:proofErr w:type="spellEnd"/>
                  <w:r>
                    <w:rPr>
                      <w:rFonts w:ascii="Arial" w:hAnsi="Arial"/>
                      <w:sz w:val="16"/>
                    </w:rPr>
                    <w:t>: +49 (0) 9341/86-2321</w:t>
                  </w:r>
                </w:p>
                <w:p w14:paraId="1801AD11"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Ayla.Wolf@weinig.com</w:t>
                  </w:r>
                </w:p>
                <w:p w14:paraId="135910C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854993" w14:textId="25D2BCF3" w:rsidR="005F4A8B" w:rsidRPr="00CB2A23" w:rsidRDefault="003B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Noviembre 2021</w:t>
                  </w:r>
                </w:p>
                <w:p w14:paraId="1D644A4C"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82FA6F"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CE5056" w14:textId="77777777" w:rsidR="005F4A8B" w:rsidRDefault="005F4A8B">
                  <w:pPr>
                    <w:pStyle w:val="berschrift4"/>
                    <w:ind w:left="7080"/>
                  </w:pPr>
                  <w:r>
                    <w:rPr>
                      <w:rFonts w:ascii="Arial" w:hAnsi="Arial"/>
                      <w:sz w:val="16"/>
                    </w:rPr>
                    <w:t>Fecha</w:t>
                  </w:r>
                </w:p>
                <w:p w14:paraId="37ECCF2E"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14:paraId="559182F4" w14:textId="77777777" w:rsidR="005F4A8B" w:rsidRDefault="005F4A8B">
      <w:pPr>
        <w:tabs>
          <w:tab w:val="left" w:pos="7875"/>
        </w:tabs>
        <w:ind w:right="-1"/>
        <w:jc w:val="both"/>
        <w:outlineLvl w:val="0"/>
        <w:rPr>
          <w:rFonts w:ascii="Arial" w:hAnsi="Arial" w:cs="Arial"/>
          <w:sz w:val="36"/>
          <w:szCs w:val="36"/>
        </w:rPr>
      </w:pPr>
      <w:r>
        <w:rPr>
          <w:rFonts w:ascii="Arial" w:hAnsi="Arial"/>
          <w:sz w:val="36"/>
          <w:szCs w:val="36"/>
        </w:rPr>
        <w:t>COMUNICADO DE PRENSA</w:t>
      </w:r>
    </w:p>
    <w:p w14:paraId="4A59BCC2" w14:textId="77777777" w:rsidR="005F4A8B" w:rsidRDefault="005F4A8B">
      <w:pPr>
        <w:tabs>
          <w:tab w:val="left" w:pos="7875"/>
        </w:tabs>
        <w:ind w:right="-1"/>
        <w:jc w:val="both"/>
        <w:rPr>
          <w:rFonts w:ascii="Arial" w:hAnsi="Arial" w:cs="Arial"/>
          <w:sz w:val="22"/>
        </w:rPr>
      </w:pPr>
    </w:p>
    <w:p w14:paraId="6FAB2A74" w14:textId="77777777" w:rsidR="005F4A8B" w:rsidRPr="008143B1" w:rsidRDefault="005F4A8B">
      <w:pPr>
        <w:tabs>
          <w:tab w:val="left" w:pos="7875"/>
        </w:tabs>
        <w:ind w:right="-1"/>
        <w:jc w:val="both"/>
        <w:rPr>
          <w:rFonts w:ascii="Arial" w:hAnsi="Arial" w:cs="Arial"/>
          <w:b/>
          <w:bCs/>
          <w:sz w:val="22"/>
        </w:rPr>
      </w:pPr>
    </w:p>
    <w:p w14:paraId="14888507" w14:textId="77777777" w:rsidR="005F4A8B" w:rsidRPr="008143B1" w:rsidRDefault="005F4A8B">
      <w:pPr>
        <w:tabs>
          <w:tab w:val="left" w:pos="6946"/>
        </w:tabs>
        <w:spacing w:line="360" w:lineRule="auto"/>
        <w:ind w:right="-1"/>
        <w:jc w:val="both"/>
        <w:rPr>
          <w:rFonts w:ascii="Arial" w:hAnsi="Arial" w:cs="Arial"/>
          <w:b/>
          <w:bCs/>
          <w:sz w:val="32"/>
          <w:szCs w:val="32"/>
        </w:rPr>
      </w:pPr>
    </w:p>
    <w:p w14:paraId="54640BC6" w14:textId="77777777" w:rsidR="005F4A8B" w:rsidRPr="008143B1" w:rsidRDefault="005F4A8B">
      <w:pPr>
        <w:tabs>
          <w:tab w:val="left" w:pos="6946"/>
        </w:tabs>
        <w:spacing w:line="360" w:lineRule="auto"/>
        <w:ind w:right="-1"/>
        <w:jc w:val="both"/>
        <w:rPr>
          <w:rFonts w:ascii="Arial" w:hAnsi="Arial" w:cs="Arial"/>
          <w:b/>
          <w:bCs/>
          <w:sz w:val="32"/>
          <w:szCs w:val="3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31C483C6" w14:textId="77777777" w:rsidR="003B4420" w:rsidRPr="003B4420" w:rsidRDefault="003B4420" w:rsidP="003B4420">
      <w:pPr>
        <w:spacing w:after="160" w:line="276" w:lineRule="auto"/>
        <w:jc w:val="both"/>
        <w:rPr>
          <w:rFonts w:ascii="Arial" w:eastAsia="Calibri" w:hAnsi="Arial" w:cs="Arial"/>
          <w:b/>
          <w:bCs/>
          <w:sz w:val="32"/>
          <w:szCs w:val="32"/>
        </w:rPr>
      </w:pPr>
      <w:r>
        <w:rPr>
          <w:rFonts w:ascii="Arial" w:hAnsi="Arial"/>
          <w:b/>
          <w:bCs/>
          <w:sz w:val="32"/>
          <w:szCs w:val="32"/>
        </w:rPr>
        <w:t>WEINIG inicia el proyecto de innovación «</w:t>
      </w:r>
      <w:proofErr w:type="spellStart"/>
      <w:r>
        <w:rPr>
          <w:rFonts w:ascii="Arial" w:hAnsi="Arial"/>
          <w:b/>
          <w:bCs/>
          <w:sz w:val="32"/>
          <w:szCs w:val="32"/>
        </w:rPr>
        <w:t>Woodworking</w:t>
      </w:r>
      <w:proofErr w:type="spellEnd"/>
      <w:r>
        <w:rPr>
          <w:rFonts w:ascii="Arial" w:hAnsi="Arial"/>
          <w:b/>
          <w:bCs/>
          <w:sz w:val="32"/>
          <w:szCs w:val="32"/>
        </w:rPr>
        <w:t>-as-a-</w:t>
      </w:r>
      <w:proofErr w:type="spellStart"/>
      <w:r>
        <w:rPr>
          <w:rFonts w:ascii="Arial" w:hAnsi="Arial"/>
          <w:b/>
          <w:bCs/>
          <w:sz w:val="32"/>
          <w:szCs w:val="32"/>
        </w:rPr>
        <w:t>Service</w:t>
      </w:r>
      <w:proofErr w:type="spellEnd"/>
      <w:r>
        <w:rPr>
          <w:rFonts w:ascii="Arial" w:hAnsi="Arial"/>
          <w:b/>
          <w:bCs/>
          <w:sz w:val="32"/>
          <w:szCs w:val="32"/>
        </w:rPr>
        <w:t>» con tres socios</w:t>
      </w:r>
    </w:p>
    <w:p w14:paraId="5C844BF0" w14:textId="77777777" w:rsidR="003B4420" w:rsidRDefault="003B4420" w:rsidP="003B4420">
      <w:pPr>
        <w:spacing w:after="160" w:line="259" w:lineRule="auto"/>
        <w:jc w:val="both"/>
        <w:rPr>
          <w:rFonts w:ascii="Arial" w:eastAsia="Calibri" w:hAnsi="Arial" w:cs="Arial"/>
          <w:lang w:eastAsia="en-US"/>
        </w:rPr>
      </w:pPr>
    </w:p>
    <w:p w14:paraId="5B000FCE" w14:textId="611778DB" w:rsidR="003B4420" w:rsidRPr="003B4420" w:rsidRDefault="003B4420" w:rsidP="003B4420">
      <w:pPr>
        <w:spacing w:after="160" w:line="360" w:lineRule="auto"/>
        <w:jc w:val="both"/>
        <w:rPr>
          <w:rFonts w:ascii="Arial" w:eastAsia="Calibri" w:hAnsi="Arial" w:cs="Arial"/>
        </w:rPr>
      </w:pPr>
      <w:r>
        <w:rPr>
          <w:rFonts w:ascii="Arial" w:hAnsi="Arial"/>
          <w:b/>
          <w:bCs/>
        </w:rPr>
        <w:t>Más flexibilidad ante las fluctuaciones de la coyuntura y del mercado, así como acceso a las tecnologías más modernas. Esta es la promesa del nuevo modelo de negocio «</w:t>
      </w:r>
      <w:proofErr w:type="spellStart"/>
      <w:r>
        <w:rPr>
          <w:rFonts w:ascii="Arial" w:hAnsi="Arial"/>
          <w:b/>
          <w:bCs/>
        </w:rPr>
        <w:t>Woodworking</w:t>
      </w:r>
      <w:proofErr w:type="spellEnd"/>
      <w:r>
        <w:rPr>
          <w:rFonts w:ascii="Arial" w:hAnsi="Arial"/>
          <w:b/>
          <w:bCs/>
        </w:rPr>
        <w:t>-as-a-</w:t>
      </w:r>
      <w:proofErr w:type="spellStart"/>
      <w:r>
        <w:rPr>
          <w:rFonts w:ascii="Arial" w:hAnsi="Arial"/>
          <w:b/>
          <w:bCs/>
        </w:rPr>
        <w:t>Service</w:t>
      </w:r>
      <w:proofErr w:type="spellEnd"/>
      <w:r>
        <w:rPr>
          <w:rFonts w:ascii="Arial" w:hAnsi="Arial"/>
          <w:b/>
          <w:bCs/>
        </w:rPr>
        <w:t>» que se creará en el transcurso de los próximos dos años. En el futuro, esto permitirá a los clientes pagar por una máquina en función de su uso real, es decir, los clientes no comprarán una máquina una vez por un importe X, sino recibirán una máquina cuya utilización se facturará a intervalos regulares. De esta forma, la máquina ya no está en el foco de interés del modelo de negocio, sino su rendimiento, su producción, su disponibilidad y el servicio ofrecido que asegura todo esto.</w:t>
      </w:r>
    </w:p>
    <w:p w14:paraId="2C6B399D" w14:textId="77777777" w:rsidR="003B4420" w:rsidRPr="003B4420" w:rsidRDefault="003B4420" w:rsidP="003B4420">
      <w:pPr>
        <w:spacing w:after="160" w:line="360" w:lineRule="auto"/>
        <w:jc w:val="both"/>
        <w:rPr>
          <w:rFonts w:ascii="Arial" w:eastAsia="Calibri" w:hAnsi="Arial" w:cs="Arial"/>
        </w:rPr>
      </w:pPr>
      <w:r>
        <w:rPr>
          <w:rFonts w:ascii="Arial" w:hAnsi="Arial"/>
        </w:rPr>
        <w:t>Con motivo del programa de fomento «</w:t>
      </w:r>
      <w:proofErr w:type="spellStart"/>
      <w:r>
        <w:rPr>
          <w:rFonts w:ascii="Arial" w:hAnsi="Arial"/>
        </w:rPr>
        <w:t>InvestBW</w:t>
      </w:r>
      <w:proofErr w:type="spellEnd"/>
      <w:r>
        <w:rPr>
          <w:rFonts w:ascii="Arial" w:hAnsi="Arial"/>
        </w:rPr>
        <w:t>» del Estado federal de Baden-Wurtemberg, el Grupo WEINIG recibió, además, la confirmación del fomento del modelo de negocio innovador «</w:t>
      </w:r>
      <w:proofErr w:type="spellStart"/>
      <w:r>
        <w:rPr>
          <w:rFonts w:ascii="Arial" w:hAnsi="Arial"/>
        </w:rPr>
        <w:t>Woodworking</w:t>
      </w:r>
      <w:proofErr w:type="spellEnd"/>
      <w:r>
        <w:rPr>
          <w:rFonts w:ascii="Arial" w:hAnsi="Arial"/>
        </w:rPr>
        <w:t>-as-a-</w:t>
      </w:r>
      <w:proofErr w:type="spellStart"/>
      <w:r>
        <w:rPr>
          <w:rFonts w:ascii="Arial" w:hAnsi="Arial"/>
        </w:rPr>
        <w:t>Service</w:t>
      </w:r>
      <w:proofErr w:type="spellEnd"/>
      <w:r>
        <w:rPr>
          <w:rFonts w:ascii="Arial" w:hAnsi="Arial"/>
        </w:rPr>
        <w:t>». Este fomento está destinado a empresas con sede en Baden-Wurtemberg para proyectos de investigación y desarrollo tecnológico dirigidos a modelos de negocio y servicios nuevos y basados en datos (servicios inteligentes).</w:t>
      </w:r>
    </w:p>
    <w:p w14:paraId="288E0577" w14:textId="77777777" w:rsidR="003B4420" w:rsidRPr="003B4420" w:rsidRDefault="003B4420" w:rsidP="003B4420">
      <w:pPr>
        <w:spacing w:after="160" w:line="360" w:lineRule="auto"/>
        <w:jc w:val="both"/>
        <w:rPr>
          <w:rFonts w:ascii="Arial" w:eastAsia="Calibri" w:hAnsi="Arial" w:cs="Arial"/>
        </w:rPr>
      </w:pPr>
      <w:r>
        <w:rPr>
          <w:rFonts w:ascii="Arial" w:hAnsi="Arial"/>
        </w:rPr>
        <w:t xml:space="preserve">En este proyecto de fomento, WEINIG colaborará con el Instituto Fraunhofer de Técnica de Producción y Automatización (IPA) y las empresas Roth </w:t>
      </w:r>
      <w:proofErr w:type="spellStart"/>
      <w:r>
        <w:rPr>
          <w:rFonts w:ascii="Arial" w:hAnsi="Arial"/>
        </w:rPr>
        <w:t>Steuerungstechnik</w:t>
      </w:r>
      <w:proofErr w:type="spellEnd"/>
      <w:r>
        <w:rPr>
          <w:rFonts w:ascii="Arial" w:hAnsi="Arial"/>
        </w:rPr>
        <w:t xml:space="preserve"> y </w:t>
      </w:r>
      <w:proofErr w:type="spellStart"/>
      <w:r>
        <w:rPr>
          <w:rFonts w:ascii="Arial" w:hAnsi="Arial"/>
        </w:rPr>
        <w:t>Hogra-Holz</w:t>
      </w:r>
      <w:proofErr w:type="spellEnd"/>
      <w:r>
        <w:rPr>
          <w:rFonts w:ascii="Arial" w:hAnsi="Arial"/>
        </w:rPr>
        <w:t xml:space="preserve">. El Instituto Fraunhofer IPA de Stuttgart apoyará al consorcio con los métodos más modernos de la ciencia y con la experiencia en la creación de modelos de negocios. La empresa Roth </w:t>
      </w:r>
      <w:proofErr w:type="spellStart"/>
      <w:r>
        <w:rPr>
          <w:rFonts w:ascii="Arial" w:hAnsi="Arial"/>
        </w:rPr>
        <w:t>Steuerungstechnik</w:t>
      </w:r>
      <w:proofErr w:type="spellEnd"/>
      <w:r>
        <w:rPr>
          <w:rFonts w:ascii="Arial" w:hAnsi="Arial"/>
        </w:rPr>
        <w:t xml:space="preserve">, con sede en </w:t>
      </w:r>
      <w:proofErr w:type="spellStart"/>
      <w:r>
        <w:rPr>
          <w:rFonts w:ascii="Arial" w:hAnsi="Arial"/>
        </w:rPr>
        <w:t>Billigheim</w:t>
      </w:r>
      <w:proofErr w:type="spellEnd"/>
      <w:r>
        <w:rPr>
          <w:rFonts w:ascii="Arial" w:hAnsi="Arial"/>
        </w:rPr>
        <w:t xml:space="preserve">, es el experto en software del equipo y un socio importante en el desarrollo de la aplicación técnica del </w:t>
      </w:r>
      <w:r>
        <w:rPr>
          <w:rFonts w:ascii="Arial" w:hAnsi="Arial"/>
        </w:rPr>
        <w:lastRenderedPageBreak/>
        <w:t xml:space="preserve">servicio. Jochen Ganz, jefe del departamento de New Business &amp; </w:t>
      </w:r>
      <w:proofErr w:type="spellStart"/>
      <w:r>
        <w:rPr>
          <w:rFonts w:ascii="Arial" w:hAnsi="Arial"/>
        </w:rPr>
        <w:t>Innovation</w:t>
      </w:r>
      <w:proofErr w:type="spellEnd"/>
      <w:r>
        <w:rPr>
          <w:rFonts w:ascii="Arial" w:hAnsi="Arial"/>
        </w:rPr>
        <w:t xml:space="preserve"> de </w:t>
      </w:r>
      <w:proofErr w:type="spellStart"/>
      <w:r>
        <w:rPr>
          <w:rFonts w:ascii="Arial" w:hAnsi="Arial"/>
        </w:rPr>
        <w:t>Weinig</w:t>
      </w:r>
      <w:proofErr w:type="spellEnd"/>
      <w:r>
        <w:rPr>
          <w:rFonts w:ascii="Arial" w:hAnsi="Arial"/>
        </w:rPr>
        <w:t xml:space="preserve"> comenta que están sumamente orgullosos de la participación de </w:t>
      </w:r>
      <w:proofErr w:type="spellStart"/>
      <w:r>
        <w:rPr>
          <w:rFonts w:ascii="Arial" w:hAnsi="Arial"/>
        </w:rPr>
        <w:t>Hogra-Holz</w:t>
      </w:r>
      <w:proofErr w:type="spellEnd"/>
      <w:r>
        <w:rPr>
          <w:rFonts w:ascii="Arial" w:hAnsi="Arial"/>
        </w:rPr>
        <w:t xml:space="preserve"> con sede en </w:t>
      </w:r>
      <w:proofErr w:type="spellStart"/>
      <w:r>
        <w:rPr>
          <w:rFonts w:ascii="Arial" w:hAnsi="Arial"/>
        </w:rPr>
        <w:t>Limbach</w:t>
      </w:r>
      <w:proofErr w:type="spellEnd"/>
      <w:r>
        <w:rPr>
          <w:rFonts w:ascii="Arial" w:hAnsi="Arial"/>
        </w:rPr>
        <w:t>, como cliente piloto. Su participación garantiza que el modelo de negocio se desarrollará tomando en cuenta los requisitos del cliente y que, desde el principio, se considerará la perspectiva del cliente.</w:t>
      </w:r>
    </w:p>
    <w:p w14:paraId="6B74805E" w14:textId="77777777" w:rsidR="003B4420" w:rsidRPr="003B4420" w:rsidRDefault="003B4420" w:rsidP="003B4420">
      <w:pPr>
        <w:spacing w:after="160" w:line="360" w:lineRule="auto"/>
        <w:jc w:val="both"/>
        <w:rPr>
          <w:rFonts w:ascii="Arial" w:eastAsia="Calibri" w:hAnsi="Arial" w:cs="Arial"/>
        </w:rPr>
      </w:pPr>
      <w:r>
        <w:rPr>
          <w:rFonts w:ascii="Arial" w:hAnsi="Arial"/>
        </w:rPr>
        <w:t>El proyecto ya ha comenzado oficialmente. En una reunión con los socios implicados, se ultimaron el plan del proyecto y los paquetes de trabajo. Julian Geiselhardt, director de innovación y jefe de proyecto de «</w:t>
      </w:r>
      <w:proofErr w:type="spellStart"/>
      <w:r>
        <w:rPr>
          <w:rFonts w:ascii="Arial" w:hAnsi="Arial"/>
        </w:rPr>
        <w:t>Woodworking</w:t>
      </w:r>
      <w:proofErr w:type="spellEnd"/>
      <w:r>
        <w:rPr>
          <w:rFonts w:ascii="Arial" w:hAnsi="Arial"/>
        </w:rPr>
        <w:t>-as-a-</w:t>
      </w:r>
      <w:proofErr w:type="spellStart"/>
      <w:r>
        <w:rPr>
          <w:rFonts w:ascii="Arial" w:hAnsi="Arial"/>
        </w:rPr>
        <w:t>Service</w:t>
      </w:r>
      <w:proofErr w:type="spellEnd"/>
      <w:r>
        <w:rPr>
          <w:rFonts w:ascii="Arial" w:hAnsi="Arial"/>
        </w:rPr>
        <w:t xml:space="preserve">» declara que se tiene la intención de informar en intervalos regulares sobre el continuo desarrollo, a fin de asegurar así una transparencia absoluta. </w:t>
      </w:r>
    </w:p>
    <w:p w14:paraId="6F6D83B1" w14:textId="77777777" w:rsidR="003B4420" w:rsidRPr="003B4420" w:rsidRDefault="003B4420" w:rsidP="003B4420">
      <w:pPr>
        <w:spacing w:after="160" w:line="360" w:lineRule="auto"/>
        <w:jc w:val="both"/>
        <w:rPr>
          <w:rFonts w:ascii="Arial" w:eastAsia="Calibri" w:hAnsi="Arial" w:cs="Arial"/>
        </w:rPr>
      </w:pPr>
      <w:r>
        <w:rPr>
          <w:rFonts w:ascii="Arial" w:hAnsi="Arial"/>
        </w:rPr>
        <w:t>Con el enfoque en la expansión de los modelos de negocio inteligentes y digitales, WEINIG una vez más está a la altura de su reputación como promotor de la innovación.</w:t>
      </w:r>
    </w:p>
    <w:p w14:paraId="36CDCED3" w14:textId="4FB802CB" w:rsidR="00730250" w:rsidRDefault="003B4420" w:rsidP="003B4420">
      <w:pPr>
        <w:spacing w:after="160" w:line="360" w:lineRule="auto"/>
        <w:jc w:val="both"/>
        <w:rPr>
          <w:rFonts w:ascii="Arial" w:hAnsi="Arial"/>
          <w:color w:val="0563C1"/>
          <w:u w:val="single"/>
        </w:rPr>
      </w:pPr>
      <w:r>
        <w:rPr>
          <w:rFonts w:ascii="Arial" w:hAnsi="Arial"/>
        </w:rPr>
        <w:t>Durante la Cumbre de la Madera Maciza de WEINIG («Solid Wood Summit»), también habrá un bloque temático relacionado con el proyecto «</w:t>
      </w:r>
      <w:proofErr w:type="spellStart"/>
      <w:r>
        <w:rPr>
          <w:rFonts w:ascii="Arial" w:hAnsi="Arial"/>
        </w:rPr>
        <w:t>Woodworking</w:t>
      </w:r>
      <w:proofErr w:type="spellEnd"/>
      <w:r>
        <w:rPr>
          <w:rFonts w:ascii="Arial" w:hAnsi="Arial"/>
        </w:rPr>
        <w:t>-as-a-</w:t>
      </w:r>
      <w:proofErr w:type="spellStart"/>
      <w:r>
        <w:rPr>
          <w:rFonts w:ascii="Arial" w:hAnsi="Arial"/>
        </w:rPr>
        <w:t>Service</w:t>
      </w:r>
      <w:proofErr w:type="spellEnd"/>
      <w:r>
        <w:rPr>
          <w:rFonts w:ascii="Arial" w:hAnsi="Arial"/>
        </w:rPr>
        <w:t xml:space="preserve">». Además de los temas generales del modelo, un grupo de expertos de los socios del proyecto proporcionará información más detallada. Para participar gratuitamente, puede inscribirse en el siguiente enlace: </w:t>
      </w:r>
      <w:hyperlink r:id="rId7" w:history="1">
        <w:r>
          <w:rPr>
            <w:rFonts w:ascii="Arial" w:hAnsi="Arial"/>
            <w:color w:val="0563C1"/>
            <w:u w:val="single"/>
          </w:rPr>
          <w:t>https://experience.weinig.com/eventplan/detail/woodworking-as-a-service</w:t>
        </w:r>
      </w:hyperlink>
    </w:p>
    <w:p w14:paraId="615010D1" w14:textId="57A2116B" w:rsidR="00D036AA" w:rsidRDefault="00D036AA" w:rsidP="003B4420">
      <w:pPr>
        <w:spacing w:after="160" w:line="360" w:lineRule="auto"/>
        <w:jc w:val="both"/>
        <w:rPr>
          <w:rFonts w:ascii="Arial" w:hAnsi="Arial"/>
          <w:color w:val="0563C1"/>
          <w:u w:val="single"/>
        </w:rPr>
      </w:pPr>
    </w:p>
    <w:p w14:paraId="639C782A" w14:textId="4C75F756" w:rsidR="00D036AA" w:rsidRPr="00D036AA" w:rsidRDefault="00D036AA" w:rsidP="00D036AA">
      <w:pPr>
        <w:spacing w:after="160" w:line="360" w:lineRule="auto"/>
        <w:jc w:val="both"/>
        <w:rPr>
          <w:rFonts w:ascii="Arial" w:hAnsi="Arial"/>
        </w:rPr>
      </w:pPr>
      <w:r>
        <w:rPr>
          <w:rFonts w:ascii="Arial" w:hAnsi="Arial"/>
        </w:rPr>
        <w:t>Foto</w:t>
      </w:r>
      <w:r w:rsidRPr="00D036AA">
        <w:rPr>
          <w:rFonts w:ascii="Arial" w:hAnsi="Arial"/>
        </w:rPr>
        <w:t xml:space="preserve">: Jochen Ganz (WEINIG), Gregor Baumbusch (CEO WEINIG), Julian Geiselhardt (WEINIG), </w:t>
      </w:r>
      <w:proofErr w:type="spellStart"/>
      <w:r w:rsidRPr="00D036AA">
        <w:rPr>
          <w:rFonts w:ascii="Arial" w:hAnsi="Arial"/>
        </w:rPr>
        <w:t>Felix</w:t>
      </w:r>
      <w:proofErr w:type="spellEnd"/>
      <w:r w:rsidRPr="00D036AA">
        <w:rPr>
          <w:rFonts w:ascii="Arial" w:hAnsi="Arial"/>
        </w:rPr>
        <w:t xml:space="preserve"> </w:t>
      </w:r>
      <w:proofErr w:type="spellStart"/>
      <w:r w:rsidRPr="00D036AA">
        <w:rPr>
          <w:rFonts w:ascii="Arial" w:hAnsi="Arial"/>
        </w:rPr>
        <w:t>Gramlich</w:t>
      </w:r>
      <w:proofErr w:type="spellEnd"/>
      <w:r w:rsidRPr="00D036AA">
        <w:rPr>
          <w:rFonts w:ascii="Arial" w:hAnsi="Arial"/>
        </w:rPr>
        <w:t xml:space="preserve"> (</w:t>
      </w:r>
      <w:proofErr w:type="spellStart"/>
      <w:r w:rsidRPr="00D036AA">
        <w:rPr>
          <w:rFonts w:ascii="Arial" w:hAnsi="Arial"/>
        </w:rPr>
        <w:t>Hogra-Holz</w:t>
      </w:r>
      <w:proofErr w:type="spellEnd"/>
      <w:r w:rsidRPr="00D036AA">
        <w:rPr>
          <w:rFonts w:ascii="Arial" w:hAnsi="Arial"/>
        </w:rPr>
        <w:t xml:space="preserve">), Oliver </w:t>
      </w:r>
      <w:proofErr w:type="spellStart"/>
      <w:r w:rsidRPr="00D036AA">
        <w:rPr>
          <w:rFonts w:ascii="Arial" w:hAnsi="Arial"/>
        </w:rPr>
        <w:t>Schöllhammer</w:t>
      </w:r>
      <w:proofErr w:type="spellEnd"/>
      <w:r w:rsidRPr="00D036AA">
        <w:rPr>
          <w:rFonts w:ascii="Arial" w:hAnsi="Arial"/>
        </w:rPr>
        <w:t xml:space="preserve"> (Fraunhofer IPA), Armin Roth (R</w:t>
      </w:r>
      <w:r>
        <w:rPr>
          <w:rFonts w:ascii="Arial" w:hAnsi="Arial"/>
        </w:rPr>
        <w:t xml:space="preserve">oth </w:t>
      </w:r>
      <w:proofErr w:type="spellStart"/>
      <w:r>
        <w:rPr>
          <w:rFonts w:ascii="Arial" w:hAnsi="Arial"/>
        </w:rPr>
        <w:t>Gruppe</w:t>
      </w:r>
      <w:proofErr w:type="spellEnd"/>
      <w:r>
        <w:rPr>
          <w:rFonts w:ascii="Arial" w:hAnsi="Arial"/>
        </w:rPr>
        <w:t xml:space="preserve">), Philipp </w:t>
      </w:r>
      <w:proofErr w:type="spellStart"/>
      <w:r>
        <w:rPr>
          <w:rFonts w:ascii="Arial" w:hAnsi="Arial"/>
        </w:rPr>
        <w:t>Klopf</w:t>
      </w:r>
      <w:proofErr w:type="spellEnd"/>
      <w:r>
        <w:rPr>
          <w:rFonts w:ascii="Arial" w:hAnsi="Arial"/>
        </w:rPr>
        <w:t xml:space="preserve"> (WEINIG), Dr. Marc-Daniel </w:t>
      </w:r>
      <w:proofErr w:type="spellStart"/>
      <w:r>
        <w:rPr>
          <w:rFonts w:ascii="Arial" w:hAnsi="Arial"/>
        </w:rPr>
        <w:t>Moessinger</w:t>
      </w:r>
      <w:proofErr w:type="spellEnd"/>
      <w:r>
        <w:rPr>
          <w:rFonts w:ascii="Arial" w:hAnsi="Arial"/>
        </w:rPr>
        <w:t xml:space="preserve"> (VDMA)</w:t>
      </w:r>
    </w:p>
    <w:p w14:paraId="7F831A7F" w14:textId="77777777" w:rsidR="00D036AA" w:rsidRPr="003B4420" w:rsidRDefault="00D036AA" w:rsidP="003B4420">
      <w:pPr>
        <w:spacing w:after="160" w:line="360" w:lineRule="auto"/>
        <w:jc w:val="both"/>
        <w:rPr>
          <w:rFonts w:ascii="Arial" w:eastAsia="Calibri" w:hAnsi="Arial" w:cs="Arial"/>
        </w:rPr>
      </w:pPr>
    </w:p>
    <w:sectPr w:rsidR="00D036AA" w:rsidRPr="003B4420" w:rsidSect="00651FFE">
      <w:headerReference w:type="default" r:id="rId8"/>
      <w:footerReference w:type="default" r:id="rId9"/>
      <w:type w:val="continuous"/>
      <w:pgSz w:w="11907" w:h="16840" w:code="9"/>
      <w:pgMar w:top="1418" w:right="3686" w:bottom="1134"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59F1" w14:textId="77777777" w:rsidR="00383995" w:rsidRDefault="00383995">
      <w:r>
        <w:separator/>
      </w:r>
    </w:p>
  </w:endnote>
  <w:endnote w:type="continuationSeparator" w:id="0">
    <w:p w14:paraId="60A1C20E" w14:textId="77777777" w:rsidR="00383995" w:rsidRDefault="0038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94D1" w14:textId="77777777" w:rsidR="005F4A8B" w:rsidRDefault="00D036AA">
    <w:pPr>
      <w:pStyle w:val="Fuzeile"/>
    </w:pPr>
    <w:r>
      <w:pict w14:anchorId="3E7EDA9C">
        <v:shapetype id="_x0000_t202" coordsize="21600,21600" o:spt="202" path="m,l,21600r21600,l21600,xe">
          <v:stroke joinstyle="miter"/>
          <v:path gradientshapeok="t" o:connecttype="rect"/>
        </v:shapetype>
        <v:shape id="_x0000_s1028" type="#_x0000_t202" style="position:absolute;margin-left:1.35pt;margin-top:7.7pt;width:549pt;height:34.7pt;z-index:251656704" stroked="f">
          <v:textbox style="mso-next-textbox:#_x0000_s1028" inset="0,0,0,0">
            <w:txbxContent>
              <w:p w14:paraId="4EAD6AB0" w14:textId="77777777" w:rsidR="005F4A8B" w:rsidRDefault="005F4A8B">
                <w:pPr>
                  <w:rPr>
                    <w:rFonts w:ascii="Arial" w:hAnsi="Arial"/>
                    <w:b/>
                    <w:sz w:val="22"/>
                    <w:szCs w:val="22"/>
                  </w:rPr>
                </w:pPr>
                <w:r>
                  <w:rPr>
                    <w:rFonts w:ascii="Arial" w:hAnsi="Arial"/>
                    <w:b/>
                    <w:sz w:val="22"/>
                    <w:szCs w:val="22"/>
                  </w:rPr>
                  <w:t xml:space="preserve">Michael </w:t>
                </w:r>
                <w:proofErr w:type="spellStart"/>
                <w:r>
                  <w:rPr>
                    <w:rFonts w:ascii="Arial" w:hAnsi="Arial"/>
                    <w:b/>
                    <w:sz w:val="22"/>
                    <w:szCs w:val="22"/>
                  </w:rPr>
                  <w:t>Weinig</w:t>
                </w:r>
                <w:proofErr w:type="spellEnd"/>
                <w:r>
                  <w:rPr>
                    <w:rFonts w:ascii="Arial" w:hAnsi="Arial"/>
                    <w:b/>
                    <w:sz w:val="22"/>
                    <w:szCs w:val="22"/>
                  </w:rPr>
                  <w:t xml:space="preserve"> AG</w:t>
                </w:r>
              </w:p>
              <w:p w14:paraId="6DE2BE2C" w14:textId="77777777" w:rsidR="005F4A8B" w:rsidRDefault="005F4A8B">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w:t>
                </w:r>
                <w:proofErr w:type="spellStart"/>
                <w:r>
                  <w:rPr>
                    <w:rFonts w:ascii="Arial" w:hAnsi="Arial"/>
                    <w:sz w:val="15"/>
                    <w:szCs w:val="15"/>
                  </w:rPr>
                  <w:t>Postfach</w:t>
                </w:r>
                <w:proofErr w:type="spellEnd"/>
                <w:r>
                  <w:rPr>
                    <w:rFonts w:ascii="Arial" w:hAnsi="Arial"/>
                    <w:sz w:val="15"/>
                    <w:szCs w:val="15"/>
                  </w:rPr>
                  <w:t xml:space="preserve"> 14 40, 97934 </w:t>
                </w:r>
                <w:proofErr w:type="spellStart"/>
                <w:r>
                  <w:rPr>
                    <w:rFonts w:ascii="Arial" w:hAnsi="Arial"/>
                    <w:sz w:val="15"/>
                    <w:szCs w:val="15"/>
                  </w:rPr>
                  <w:t>Tauberbischofsheim</w:t>
                </w:r>
                <w:proofErr w:type="spellEnd"/>
                <w:r>
                  <w:rPr>
                    <w:rFonts w:ascii="Arial" w:hAnsi="Arial"/>
                    <w:sz w:val="15"/>
                    <w:szCs w:val="15"/>
                  </w:rPr>
                  <w:t>, Alemania</w:t>
                </w:r>
              </w:p>
              <w:p w14:paraId="2EA68ED4" w14:textId="77777777" w:rsidR="005F4A8B" w:rsidRDefault="005F4A8B">
                <w:pPr>
                  <w:rPr>
                    <w:sz w:val="15"/>
                    <w:szCs w:val="15"/>
                  </w:rPr>
                </w:pPr>
                <w:r>
                  <w:rPr>
                    <w:rFonts w:ascii="Arial" w:hAnsi="Arial"/>
                    <w:sz w:val="15"/>
                    <w:szCs w:val="15"/>
                  </w:rPr>
                  <w:t>Teléfono (0) 93 41/86-0, Telefax (0) 93 41/70 80, e-mail info@weinig.com,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44335" w14:textId="77777777" w:rsidR="00383995" w:rsidRDefault="00383995">
      <w:r>
        <w:separator/>
      </w:r>
    </w:p>
  </w:footnote>
  <w:footnote w:type="continuationSeparator" w:id="0">
    <w:p w14:paraId="263977B8" w14:textId="77777777" w:rsidR="00383995" w:rsidRDefault="0038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DDE1" w14:textId="77777777" w:rsidR="005F4A8B" w:rsidRDefault="00D036AA" w:rsidP="00C35EFC">
    <w:pPr>
      <w:pStyle w:val="Kopfzeile"/>
      <w:tabs>
        <w:tab w:val="clear" w:pos="9072"/>
        <w:tab w:val="right" w:pos="8647"/>
        <w:tab w:val="right" w:pos="9922"/>
      </w:tabs>
      <w:ind w:right="-1560" w:firstLine="4248"/>
      <w:jc w:val="right"/>
    </w:pPr>
    <w:r>
      <w:pict w14:anchorId="3994D5C4">
        <v:line id="_x0000_s1045" style="position:absolute;left:0;text-align:left;z-index:251658752;mso-position-horizontal-relative:page;mso-position-vertical-relative:page" from="11.35pt,595.35pt" to="22.7pt,595.35pt" strokeweight=".1pt">
          <w10:wrap anchorx="page" anchory="page"/>
          <w10:anchorlock/>
        </v:line>
      </w:pict>
    </w:r>
    <w:r>
      <w:pict w14:anchorId="1DD9903B">
        <v:line id="_x0000_s1044" style="position:absolute;left:0;text-align:left;z-index:251657728;mso-position-horizontal-relative:page;mso-position-vertical-relative:page" from="11.35pt,297.7pt" to="22.7pt,297.7pt" strokeweight=".1pt">
          <w10:wrap anchorx="page" anchory="page"/>
          <w10:anchorlock/>
        </v:line>
      </w:pict>
    </w:r>
    <w:r w:rsidR="00383995">
      <w:t xml:space="preserve">  </w:t>
    </w:r>
    <w:r>
      <w:pict w14:anchorId="31C5C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75pt;height:81.75pt">
          <v:imagedata r:id="rId1" o:title="logo_09"/>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pt;height:3pt" o:bullet="t">
        <v:imagedata r:id="rId1" o:title=""/>
      </v:shape>
    </w:pict>
  </w:numPicBullet>
  <w:numPicBullet w:numPicBulletId="1">
    <w:pict>
      <v:shape id="_x0000_i1069" type="#_x0000_t75" style="width:3pt;height:3pt" o:bullet="t">
        <v:imagedata r:id="rId2" o:title=""/>
      </v:shape>
    </w:pict>
  </w:numPicBullet>
  <w:numPicBullet w:numPicBulletId="2">
    <w:pict>
      <v:shape id="_x0000_i1070"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
  </w:num>
  <w:num w:numId="4">
    <w:abstractNumId w:val="4"/>
  </w:num>
  <w:num w:numId="5">
    <w:abstractNumId w:val="11"/>
  </w:num>
  <w:num w:numId="6">
    <w:abstractNumId w:val="2"/>
  </w:num>
  <w:num w:numId="7">
    <w:abstractNumId w:val="0"/>
  </w:num>
  <w:num w:numId="8">
    <w:abstractNumId w:val="13"/>
  </w:num>
  <w:num w:numId="9">
    <w:abstractNumId w:val="8"/>
  </w:num>
  <w:num w:numId="10">
    <w:abstractNumId w:val="7"/>
  </w:num>
  <w:num w:numId="11">
    <w:abstractNumId w:val="6"/>
  </w:num>
  <w:num w:numId="12">
    <w:abstractNumId w:val="16"/>
  </w:num>
  <w:num w:numId="13">
    <w:abstractNumId w:val="1"/>
  </w:num>
  <w:num w:numId="14">
    <w:abstractNumId w:val="10"/>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6">
      <o:colormru v:ext="edit" colors="#009836"/>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2FD9"/>
    <w:rsid w:val="00004D8D"/>
    <w:rsid w:val="00017F0A"/>
    <w:rsid w:val="00022ED1"/>
    <w:rsid w:val="000269CE"/>
    <w:rsid w:val="00054473"/>
    <w:rsid w:val="00065085"/>
    <w:rsid w:val="0008775D"/>
    <w:rsid w:val="00091151"/>
    <w:rsid w:val="000A41DE"/>
    <w:rsid w:val="000C5562"/>
    <w:rsid w:val="000C5DA9"/>
    <w:rsid w:val="000D3FD3"/>
    <w:rsid w:val="00106D18"/>
    <w:rsid w:val="00121B05"/>
    <w:rsid w:val="00143C49"/>
    <w:rsid w:val="0014402B"/>
    <w:rsid w:val="00155553"/>
    <w:rsid w:val="001A5302"/>
    <w:rsid w:val="001C3B5F"/>
    <w:rsid w:val="001D2B20"/>
    <w:rsid w:val="001E1F76"/>
    <w:rsid w:val="001F3B1E"/>
    <w:rsid w:val="001F75EC"/>
    <w:rsid w:val="00215B09"/>
    <w:rsid w:val="0025072C"/>
    <w:rsid w:val="00255D17"/>
    <w:rsid w:val="0026081C"/>
    <w:rsid w:val="00273809"/>
    <w:rsid w:val="0028086B"/>
    <w:rsid w:val="00281AEE"/>
    <w:rsid w:val="00295091"/>
    <w:rsid w:val="002A28AD"/>
    <w:rsid w:val="002C0E55"/>
    <w:rsid w:val="002E0E9E"/>
    <w:rsid w:val="002E1FC6"/>
    <w:rsid w:val="002E5EA9"/>
    <w:rsid w:val="00306012"/>
    <w:rsid w:val="003605C8"/>
    <w:rsid w:val="00383995"/>
    <w:rsid w:val="00392415"/>
    <w:rsid w:val="003927BB"/>
    <w:rsid w:val="00396E63"/>
    <w:rsid w:val="003A37C2"/>
    <w:rsid w:val="003A3862"/>
    <w:rsid w:val="003B4420"/>
    <w:rsid w:val="003C2A28"/>
    <w:rsid w:val="003F752A"/>
    <w:rsid w:val="004112E7"/>
    <w:rsid w:val="00446CEF"/>
    <w:rsid w:val="00447191"/>
    <w:rsid w:val="004523D0"/>
    <w:rsid w:val="00460797"/>
    <w:rsid w:val="0046217B"/>
    <w:rsid w:val="00473D54"/>
    <w:rsid w:val="004A36AD"/>
    <w:rsid w:val="004A3DEF"/>
    <w:rsid w:val="004A429D"/>
    <w:rsid w:val="004B0DF4"/>
    <w:rsid w:val="004C1D6C"/>
    <w:rsid w:val="004D4DF0"/>
    <w:rsid w:val="0051485D"/>
    <w:rsid w:val="005249DA"/>
    <w:rsid w:val="00531767"/>
    <w:rsid w:val="00536AB4"/>
    <w:rsid w:val="00544243"/>
    <w:rsid w:val="00547849"/>
    <w:rsid w:val="00562517"/>
    <w:rsid w:val="0057463A"/>
    <w:rsid w:val="0058779D"/>
    <w:rsid w:val="005A33ED"/>
    <w:rsid w:val="005A50D3"/>
    <w:rsid w:val="005B73A0"/>
    <w:rsid w:val="005C7B88"/>
    <w:rsid w:val="005D0C69"/>
    <w:rsid w:val="005F4A8B"/>
    <w:rsid w:val="0060193A"/>
    <w:rsid w:val="00612CCA"/>
    <w:rsid w:val="00642205"/>
    <w:rsid w:val="00651FFE"/>
    <w:rsid w:val="00691476"/>
    <w:rsid w:val="00694330"/>
    <w:rsid w:val="006B2767"/>
    <w:rsid w:val="006D3F30"/>
    <w:rsid w:val="006E41AC"/>
    <w:rsid w:val="00730250"/>
    <w:rsid w:val="0073490E"/>
    <w:rsid w:val="00753430"/>
    <w:rsid w:val="00767915"/>
    <w:rsid w:val="00783B5C"/>
    <w:rsid w:val="007954A4"/>
    <w:rsid w:val="007C174B"/>
    <w:rsid w:val="007C71D6"/>
    <w:rsid w:val="007F3747"/>
    <w:rsid w:val="007F532E"/>
    <w:rsid w:val="00807530"/>
    <w:rsid w:val="008112D1"/>
    <w:rsid w:val="008143B1"/>
    <w:rsid w:val="00825873"/>
    <w:rsid w:val="00825D78"/>
    <w:rsid w:val="00827316"/>
    <w:rsid w:val="00834CAA"/>
    <w:rsid w:val="008417F8"/>
    <w:rsid w:val="00866BD0"/>
    <w:rsid w:val="00876032"/>
    <w:rsid w:val="0088695E"/>
    <w:rsid w:val="008A4FE4"/>
    <w:rsid w:val="008B5B90"/>
    <w:rsid w:val="008C7BEF"/>
    <w:rsid w:val="008D6132"/>
    <w:rsid w:val="008F27B8"/>
    <w:rsid w:val="008F46AD"/>
    <w:rsid w:val="00903186"/>
    <w:rsid w:val="00920FF4"/>
    <w:rsid w:val="00926F6D"/>
    <w:rsid w:val="009352D6"/>
    <w:rsid w:val="009764B0"/>
    <w:rsid w:val="0099294D"/>
    <w:rsid w:val="00996950"/>
    <w:rsid w:val="009B08CB"/>
    <w:rsid w:val="009C0E6B"/>
    <w:rsid w:val="009C398B"/>
    <w:rsid w:val="009F02F3"/>
    <w:rsid w:val="009F2184"/>
    <w:rsid w:val="009F4873"/>
    <w:rsid w:val="009F4D3F"/>
    <w:rsid w:val="00A532A1"/>
    <w:rsid w:val="00A60231"/>
    <w:rsid w:val="00B00158"/>
    <w:rsid w:val="00B03934"/>
    <w:rsid w:val="00B32469"/>
    <w:rsid w:val="00B4552C"/>
    <w:rsid w:val="00B62627"/>
    <w:rsid w:val="00B953F4"/>
    <w:rsid w:val="00BC0AF8"/>
    <w:rsid w:val="00BD373A"/>
    <w:rsid w:val="00BF467A"/>
    <w:rsid w:val="00C02245"/>
    <w:rsid w:val="00C13FED"/>
    <w:rsid w:val="00C15F5D"/>
    <w:rsid w:val="00C34749"/>
    <w:rsid w:val="00C35EFC"/>
    <w:rsid w:val="00C415F6"/>
    <w:rsid w:val="00C46986"/>
    <w:rsid w:val="00C523E5"/>
    <w:rsid w:val="00C67998"/>
    <w:rsid w:val="00CB2A23"/>
    <w:rsid w:val="00CE3A99"/>
    <w:rsid w:val="00D036AA"/>
    <w:rsid w:val="00D1526F"/>
    <w:rsid w:val="00D20183"/>
    <w:rsid w:val="00D339A5"/>
    <w:rsid w:val="00D55BED"/>
    <w:rsid w:val="00D63163"/>
    <w:rsid w:val="00D661E1"/>
    <w:rsid w:val="00D66735"/>
    <w:rsid w:val="00D715B3"/>
    <w:rsid w:val="00D746BD"/>
    <w:rsid w:val="00DD023B"/>
    <w:rsid w:val="00DF737D"/>
    <w:rsid w:val="00E138C3"/>
    <w:rsid w:val="00E525CD"/>
    <w:rsid w:val="00E579A0"/>
    <w:rsid w:val="00EC3215"/>
    <w:rsid w:val="00EC4FAF"/>
    <w:rsid w:val="00EE6AD1"/>
    <w:rsid w:val="00EE74D6"/>
    <w:rsid w:val="00F10017"/>
    <w:rsid w:val="00F24C51"/>
    <w:rsid w:val="00F35D9D"/>
    <w:rsid w:val="00F50AD5"/>
    <w:rsid w:val="00F52C7B"/>
    <w:rsid w:val="00F67508"/>
    <w:rsid w:val="00F75B95"/>
    <w:rsid w:val="00F86711"/>
    <w:rsid w:val="00F948DE"/>
    <w:rsid w:val="00FA3ABB"/>
    <w:rsid w:val="00FA765E"/>
    <w:rsid w:val="00FB3ED6"/>
    <w:rsid w:val="00FC0666"/>
    <w:rsid w:val="00FD6A46"/>
    <w:rsid w:val="00FE2662"/>
    <w:rsid w:val="00FE5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colormru v:ext="edit" colors="#009836"/>
    </o:shapedefaults>
    <o:shapelayout v:ext="edit">
      <o:idmap v:ext="edit" data="2"/>
    </o:shapelayout>
  </w:shapeDefaults>
  <w:decimalSymbol w:val=","/>
  <w:listSeparator w:val=";"/>
  <w14:docId w14:val="55CCEDA5"/>
  <w15:chartTrackingRefBased/>
  <w15:docId w15:val="{4D5E759B-238D-4992-B324-049800BC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perience.weinig.com/eventplan/detail/woodworking-as-a-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Wolf, Ayla</cp:lastModifiedBy>
  <cp:revision>3</cp:revision>
  <cp:lastPrinted>2009-03-27T09:16:00Z</cp:lastPrinted>
  <dcterms:created xsi:type="dcterms:W3CDTF">2021-11-08T16:48:00Z</dcterms:created>
  <dcterms:modified xsi:type="dcterms:W3CDTF">2021-11-10T11:00:00Z</dcterms:modified>
</cp:coreProperties>
</file>