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45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445B48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133C8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Сентябрь 2017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133C8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Серьезные инвестиции концерна Weinig в завод Holz-Her</w:t>
      </w:r>
    </w:p>
    <w:p w:rsidR="008060E4" w:rsidRDefault="000D67F6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>С символической закладки первого камня на заводе Holz-Her в австрийском Фойтсберге начался амбициозный проект будущего. На пространстве площадью 22 000 м</w:t>
      </w:r>
      <w:r>
        <w:rPr>
          <w:rFonts w:ascii="Arial" w:eastAsia="SimSun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eastAsia="SimSun" w:hAnsi="Arial" w:cs="Arial"/>
          <w:sz w:val="22"/>
          <w:szCs w:val="22"/>
          <w:lang w:val="ru"/>
        </w:rPr>
        <w:t xml:space="preserve"> лидера по станкам и системам для обработки древесных материалов будет построено дополнительное здание площадью 1000 м</w:t>
      </w:r>
      <w:r>
        <w:rPr>
          <w:rFonts w:ascii="Arial" w:eastAsia="SimSun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eastAsia="SimSun" w:hAnsi="Arial" w:cs="Arial"/>
          <w:sz w:val="22"/>
          <w:szCs w:val="22"/>
          <w:lang w:val="ru"/>
        </w:rPr>
        <w:t>, специально предназначенное для нового фрезерного станка с ЧПУ, который будет обрабатывать станины. В новом цеху будет размещено новейшее и перспективное оборудование для обработки резанием больших металлических элементов. Цель компании Holz-Her — сделать свое производство еще более эффективным и гибким.</w:t>
      </w:r>
    </w:p>
    <w:p w:rsidR="008060E4" w:rsidRDefault="008060E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2576DD" w:rsidRDefault="005B635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Этот проект является частью целого ряда инвестиционных решений, которые были приняты наблюдательным советом концерна Weinig. «Данное решение стало подтверждением того, какое значение мы придает все большей роли и большому потенциалу подразделения древесных материалов», — подчеркнул председатель наблюдательного совета Томас Бах. Holz-Her входит в концерн Weinig с 2010 года. Это инновационное предприятие может похвастаться чрезвычайно успешными годами работы. Только за последние два года оборот вырос на 20 процентов. Совсем недавно Holz-Her привлек всеобщее внимание, представив технологию Nextec для производства мебели на ведущей мировой </w:t>
      </w:r>
      <w:r>
        <w:rPr>
          <w:rFonts w:ascii="Arial" w:eastAsia="SimSun" w:hAnsi="Arial" w:cs="Arial"/>
          <w:sz w:val="22"/>
          <w:szCs w:val="22"/>
          <w:lang w:val="ru"/>
        </w:rPr>
        <w:lastRenderedPageBreak/>
        <w:t xml:space="preserve">выставке LIGNA. Такой мощный рост уже привел к удвоению производственных мощностей в Фойтсберге в последние два года. </w:t>
      </w:r>
    </w:p>
    <w:p w:rsidR="002576DD" w:rsidRDefault="002576D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0B1DB8" w:rsidRDefault="007A396A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Вложения в размере 4,5 миллиона евро — это часть инвестиционного пакета всего концерна, превышающего 15 миллионов евро. Они на долгое время обеспечат дальнейший рост предприятия. С учетом такого важного для будущего значения этого проекта на церемонии закладки первого камня присутствовали члены наблюдательного совета Weinig с его председателем Томасом Бахом, а также совет директоров Weinig в лице председателя Вольфганга Пёшля, директора по маркетингу и сбыту Грегора Баумбуша и финансового директора Геральда Шмидта. Вместе с директором Holz-Her Франком Эппле и директором завода в Фойтсберге Харальдом Штайнером они со всем персоналом отпраздновали начало строительства в рамках небольшого торжества. </w:t>
      </w:r>
    </w:p>
    <w:p w:rsidR="000B1DB8" w:rsidRDefault="000B1DB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133C83" w:rsidRDefault="00BC063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Эта инвестиция также положительно повлияет на ситуацию с занятостью на заводе Holz-Her. В настоящее время в Австрии уже работают 300 сотрудников. Дальнейшее усиление сбыта, расширение ассортимента продукции в сфере обрабатывающих центров с ЧПУ, увеличение подразделения, выпускающих комбинации из пильных станков и складских систем, дальнейшее развитие в сфере кромкооблицовочных станков для промышленной эксплуатации, а также расширение завода означает для Франка Эппле необходимость дополнительных квалифицированных сотрудников. «Как и вся группа компаний Weinig, Holz-Her тоже идет правильной дорогой», — сказал Вольфганг Пёшль. В период до апреля был отмечен рост заказов концерна на 17 %. А оборот вырос даже на 21 %. Концерн Weinig может с уверенностью рассчитывать на достижение поставленной цели в 2017 году, а именно — получение заказов на сумму 471 млн евро. С учетом великолепного развития бизнеса в 2017 году количество </w:t>
      </w:r>
      <w:r>
        <w:rPr>
          <w:rFonts w:ascii="Arial" w:hAnsi="Arial" w:cs="Arial"/>
          <w:sz w:val="22"/>
          <w:szCs w:val="22"/>
          <w:lang w:val="ru"/>
        </w:rPr>
        <w:lastRenderedPageBreak/>
        <w:t>сотрудников группы компаний по всему миру превысит 2100 человек.</w:t>
      </w:r>
    </w:p>
    <w:p w:rsidR="00BC0634" w:rsidRDefault="00BC063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95BEC" w:rsidRP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Фотография: Хорошие тенденции в концерне Weinig: члены наблюдательного совета и совета директоров, а также руководители Holz-Her при закладке первого камня в многомиллионный перспективный проект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07" w:rsidRDefault="00362507">
      <w:r>
        <w:separator/>
      </w:r>
    </w:p>
  </w:endnote>
  <w:endnote w:type="continuationSeparator" w:id="0">
    <w:p w:rsidR="00362507" w:rsidRDefault="003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45B48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07" w:rsidRDefault="00362507">
      <w:r>
        <w:separator/>
      </w:r>
    </w:p>
  </w:footnote>
  <w:footnote w:type="continuationSeparator" w:id="0">
    <w:p w:rsidR="00362507" w:rsidRDefault="0036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445B48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79395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25pt;height:3.25pt" o:bullet="t">
        <v:imagedata r:id="rId1" o:title=""/>
      </v:shape>
    </w:pict>
  </w:numPicBullet>
  <w:numPicBullet w:numPicBulletId="1">
    <w:pict>
      <v:shape id="_x0000_i1036" type="#_x0000_t75" style="width:3.25pt;height:3.25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3C83"/>
    <w:rsid w:val="00134541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16287"/>
    <w:rsid w:val="002373B4"/>
    <w:rsid w:val="0025072C"/>
    <w:rsid w:val="00255232"/>
    <w:rsid w:val="00255D17"/>
    <w:rsid w:val="002576DD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3D59"/>
    <w:rsid w:val="00355382"/>
    <w:rsid w:val="00355890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4A0E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5B48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A08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635D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874A3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52D6"/>
    <w:rsid w:val="00936E05"/>
    <w:rsid w:val="0094006B"/>
    <w:rsid w:val="00944D2C"/>
    <w:rsid w:val="00950410"/>
    <w:rsid w:val="009565AA"/>
    <w:rsid w:val="00962104"/>
    <w:rsid w:val="00973E27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455D"/>
    <w:rsid w:val="00AE64EE"/>
    <w:rsid w:val="00AF0BC8"/>
    <w:rsid w:val="00B00C7D"/>
    <w:rsid w:val="00B03934"/>
    <w:rsid w:val="00B042D4"/>
    <w:rsid w:val="00B06D6E"/>
    <w:rsid w:val="00B32469"/>
    <w:rsid w:val="00B3764D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331B"/>
    <w:rsid w:val="00B9213F"/>
    <w:rsid w:val="00B9326C"/>
    <w:rsid w:val="00B96DF4"/>
    <w:rsid w:val="00BB124D"/>
    <w:rsid w:val="00BB2F2F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112D1"/>
    <w:rsid w:val="00C12916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768B"/>
    <w:rsid w:val="00DD023B"/>
    <w:rsid w:val="00DE0D10"/>
    <w:rsid w:val="00DE45B5"/>
    <w:rsid w:val="00DE6FA2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5C3D"/>
    <w:rsid w:val="00E70E72"/>
    <w:rsid w:val="00E741B8"/>
    <w:rsid w:val="00E821E3"/>
    <w:rsid w:val="00E83E9B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5130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1F8C49A-27C7-4B37-934C-38379DE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4003-4B4A-485F-8C93-FA241387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407</Words>
  <Characters>2926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2017-09-05T15:06:00Z</dcterms:created>
  <dcterms:modified xsi:type="dcterms:W3CDTF">2017-09-11T07:27:00Z</dcterms:modified>
</cp:coreProperties>
</file>